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ОБЩЕГО И ДОШКОЛЬНОГО ОБРАЗОВАНИЯ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ГОРОДА НОРИЛЬСКА</w:t>
      </w:r>
    </w:p>
    <w:p w:rsidR="00DC0A42" w:rsidRDefault="00DC0A42">
      <w:pPr>
        <w:jc w:val="center"/>
        <w:rPr>
          <w:rFonts w:ascii="Times New Roman" w:hAnsi="Times New Roman"/>
          <w:sz w:val="24"/>
        </w:rPr>
      </w:pP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МУНИЦИПАЛЬНОЕ БЮДЖЕТНОЕ ОБЩЕОБРАЗОВАТЕЛЬНОЕ </w:t>
      </w:r>
    </w:p>
    <w:p w:rsidR="00DC0A42" w:rsidRDefault="00A34C7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УЧРЕЖДЕНИЕ «ГИМНАЗИЯ № 1»</w:t>
      </w:r>
    </w:p>
    <w:p w:rsidR="00DC0A42" w:rsidRDefault="00A34C7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(МБОУ «ГИМНАЗИЯ № 1»)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A34C7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ПРИНЯТА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УТВЕРЖДЕНА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приказом директора 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педагогического совета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МБОУ «Гимназия №1»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«___» _________2022 г.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№____ от «___» ______2022г.</w:t>
      </w:r>
    </w:p>
    <w:p w:rsidR="00DC0A42" w:rsidRDefault="00A34C7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Протокол №__________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 /С.А. Савенкова/</w:t>
      </w:r>
    </w:p>
    <w:p w:rsidR="00DC0A42" w:rsidRDefault="00DC0A42">
      <w:pPr>
        <w:ind w:firstLine="709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  <w:sz w:val="30"/>
        </w:rPr>
      </w:pP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ДОПОЛНИТЕЛЬНАЯ ОБЩЕОБРАЗОВАТЕЛЬНАЯ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ОБЩЕРАЗВИВАЮЩАЯ ПРОГРАММА</w:t>
      </w:r>
    </w:p>
    <w:p w:rsidR="00DC0A42" w:rsidRDefault="00A34C7A">
      <w:pPr>
        <w:ind w:firstLine="709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30"/>
          <w:u w:val="single"/>
        </w:rPr>
        <w:t>Творческого объединения «Шахматы»</w:t>
      </w:r>
    </w:p>
    <w:p w:rsidR="00DC0A42" w:rsidRDefault="00DC0A42">
      <w:pPr>
        <w:ind w:firstLine="709"/>
        <w:jc w:val="center"/>
        <w:rPr>
          <w:rFonts w:ascii="Times New Roman" w:hAnsi="Times New Roman"/>
          <w:b/>
        </w:rPr>
      </w:pPr>
    </w:p>
    <w:p w:rsidR="00DC0A42" w:rsidRDefault="00A34C7A">
      <w:pPr>
        <w:spacing w:line="240" w:lineRule="auto"/>
        <w:ind w:left="4956" w:firstLine="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>Направленность: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физкультурно-cпортивная</w:t>
      </w:r>
      <w:r>
        <w:br/>
      </w:r>
      <w:r>
        <w:rPr>
          <w:rFonts w:ascii="Times New Roman" w:hAnsi="Times New Roman"/>
          <w:b/>
        </w:rPr>
        <w:t>Уровень:</w:t>
      </w:r>
      <w:r>
        <w:rPr>
          <w:rFonts w:ascii="Times New Roman" w:hAnsi="Times New Roman"/>
        </w:rPr>
        <w:t xml:space="preserve"> базовый</w:t>
      </w:r>
      <w:r>
        <w:br/>
      </w:r>
      <w:r>
        <w:rPr>
          <w:rFonts w:ascii="Times New Roman" w:hAnsi="Times New Roman"/>
          <w:b/>
        </w:rPr>
        <w:t>Возраст учащихся:</w:t>
      </w:r>
      <w:r>
        <w:rPr>
          <w:rFonts w:ascii="Times New Roman" w:hAnsi="Times New Roman"/>
        </w:rPr>
        <w:t xml:space="preserve"> 7-11 лет</w:t>
      </w:r>
      <w:r>
        <w:br/>
      </w:r>
      <w:r>
        <w:rPr>
          <w:rFonts w:ascii="Times New Roman" w:hAnsi="Times New Roman"/>
          <w:b/>
        </w:rPr>
        <w:t xml:space="preserve">Срок реализации: </w:t>
      </w:r>
      <w:r w:rsidRPr="00310B1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</w:t>
      </w:r>
    </w:p>
    <w:p w:rsidR="00DC0A42" w:rsidRDefault="00A34C7A">
      <w:pPr>
        <w:spacing w:line="240" w:lineRule="auto"/>
        <w:ind w:left="4247" w:firstLine="708"/>
        <w:rPr>
          <w:rFonts w:ascii="Times New Roman" w:hAnsi="Times New Roman"/>
        </w:rPr>
      </w:pPr>
      <w:r>
        <w:rPr>
          <w:rFonts w:ascii="Times New Roman" w:hAnsi="Times New Roman"/>
          <w:b/>
        </w:rPr>
        <w:t>Автор составитель:</w:t>
      </w:r>
      <w:r>
        <w:rPr>
          <w:rFonts w:ascii="Times New Roman" w:hAnsi="Times New Roman"/>
        </w:rPr>
        <w:t xml:space="preserve"> педагог </w:t>
      </w:r>
      <w:r>
        <w:rPr>
          <w:rFonts w:ascii="Times New Roman" w:hAnsi="Times New Roman"/>
        </w:rPr>
        <w:tab/>
        <w:t xml:space="preserve">дополнительного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образования Н.П. Злотников</w:t>
      </w: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right"/>
        <w:rPr>
          <w:rFonts w:ascii="Times New Roman" w:hAnsi="Times New Roman"/>
        </w:rPr>
      </w:pPr>
    </w:p>
    <w:p w:rsidR="00DC0A42" w:rsidRDefault="00DC0A42">
      <w:pPr>
        <w:ind w:firstLine="709"/>
        <w:jc w:val="center"/>
        <w:rPr>
          <w:rFonts w:ascii="Times New Roman" w:hAnsi="Times New Roman"/>
        </w:rPr>
      </w:pP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Норильск</w:t>
      </w:r>
    </w:p>
    <w:p w:rsidR="00DC0A42" w:rsidRDefault="00A34C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2022</w:t>
      </w:r>
    </w:p>
    <w:p w:rsidR="00DC0A42" w:rsidRDefault="00DC0A42"/>
    <w:p w:rsidR="00DC0A42" w:rsidRDefault="00DC0A42"/>
    <w:p w:rsidR="00DC0A42" w:rsidRDefault="00DC0A42"/>
    <w:p w:rsidR="00DC0A42" w:rsidRDefault="00A34C7A">
      <w:pPr>
        <w:pStyle w:val="a5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рабочей программы</w:t>
      </w:r>
    </w:p>
    <w:p w:rsidR="00DC0A42" w:rsidRDefault="00DC0A42">
      <w:pPr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1"/>
        <w:gridCol w:w="750"/>
      </w:tblGrid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«Комплекс основных характеристик программы»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3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1.1. Пояснительная записка.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1.2. Цель и задачи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Pr="00310B1E" w:rsidRDefault="00310B1E" w:rsidP="00310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C0A42">
        <w:trPr>
          <w:trHeight w:val="503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1.3. Содержание программы</w:t>
            </w:r>
            <w:r w:rsidR="00310B1E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>1.3.1. У</w:t>
            </w:r>
            <w:r w:rsidR="007C2908">
              <w:rPr>
                <w:rFonts w:ascii="Times New Roman" w:hAnsi="Times New Roman"/>
                <w:sz w:val="28"/>
              </w:rPr>
              <w:t>чебный план 1</w:t>
            </w:r>
            <w:r>
              <w:rPr>
                <w:rFonts w:ascii="Times New Roman" w:hAnsi="Times New Roman"/>
                <w:sz w:val="28"/>
              </w:rPr>
              <w:t>года обучения.</w:t>
            </w:r>
            <w:r w:rsidRPr="00310B1E">
              <w:rPr>
                <w:rFonts w:ascii="Times New Roman" w:hAnsi="Times New Roman"/>
                <w:sz w:val="28"/>
              </w:rPr>
              <w:t xml:space="preserve">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>
            <w:r w:rsidRPr="00310B1E">
              <w:rPr>
                <w:rFonts w:ascii="Times New Roman" w:hAnsi="Times New Roman"/>
                <w:sz w:val="28"/>
              </w:rPr>
              <w:t xml:space="preserve">1.3.2 Содержание </w:t>
            </w:r>
            <w:r w:rsidR="007C2908">
              <w:rPr>
                <w:rFonts w:ascii="Times New Roman" w:hAnsi="Times New Roman"/>
                <w:sz w:val="28"/>
              </w:rPr>
              <w:t>учебного плана 1 года обучения</w:t>
            </w:r>
            <w:r>
              <w:rPr>
                <w:rFonts w:ascii="Times New Roman" w:hAnsi="Times New Roman"/>
                <w:sz w:val="28"/>
              </w:rPr>
              <w:t>.</w:t>
            </w:r>
            <w:r w:rsidRPr="00310B1E">
              <w:rPr>
                <w:rFonts w:ascii="Times New Roman" w:hAnsi="Times New Roman"/>
                <w:sz w:val="28"/>
              </w:rPr>
              <w:t xml:space="preserve"> 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310B1E" w:rsidP="00310B1E">
            <w:pPr>
              <w:jc w:val="center"/>
            </w:pPr>
            <w:r>
              <w:t>9</w:t>
            </w:r>
          </w:p>
        </w:tc>
      </w:tr>
      <w:tr w:rsidR="00310B1E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1E" w:rsidRPr="00310B1E" w:rsidRDefault="00310B1E">
            <w:pPr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 xml:space="preserve">1.3.3. </w:t>
            </w:r>
            <w:r w:rsidR="007C2908">
              <w:rPr>
                <w:rFonts w:ascii="Times New Roman" w:hAnsi="Times New Roman"/>
                <w:sz w:val="28"/>
              </w:rPr>
              <w:t>Учебный план 2 года обучения.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B1E" w:rsidRDefault="007C2908" w:rsidP="00310B1E">
            <w:pPr>
              <w:jc w:val="center"/>
            </w:pPr>
            <w:r>
              <w:t>10</w:t>
            </w:r>
          </w:p>
        </w:tc>
      </w:tr>
      <w:tr w:rsidR="007C2908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908" w:rsidRPr="00310B1E" w:rsidRDefault="007C2908" w:rsidP="007C2908">
            <w:pPr>
              <w:rPr>
                <w:rFonts w:ascii="Times New Roman" w:hAnsi="Times New Roman"/>
                <w:sz w:val="28"/>
              </w:rPr>
            </w:pPr>
            <w:r w:rsidRPr="00310B1E">
              <w:rPr>
                <w:rFonts w:ascii="Times New Roman" w:hAnsi="Times New Roman"/>
                <w:sz w:val="28"/>
              </w:rPr>
              <w:t xml:space="preserve">1.3.2 Содержание </w:t>
            </w:r>
            <w:r>
              <w:rPr>
                <w:rFonts w:ascii="Times New Roman" w:hAnsi="Times New Roman"/>
                <w:sz w:val="28"/>
              </w:rPr>
              <w:t xml:space="preserve">учебного плана 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года обучения.</w:t>
            </w:r>
            <w:r w:rsidRPr="00310B1E">
              <w:rPr>
                <w:rFonts w:ascii="Times New Roman" w:hAnsi="Times New Roman"/>
                <w:sz w:val="28"/>
              </w:rPr>
              <w:t xml:space="preserve">  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908" w:rsidRDefault="007C2908" w:rsidP="00310B1E">
            <w:pPr>
              <w:jc w:val="center"/>
            </w:pPr>
            <w:r>
              <w:t>11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1.4. Планируемые результаты.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12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Раздел 2. «Комплекс организационно-педагогических условий»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2.1. Календарный учебный график.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2.2. Условия реализации программы.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2.3. Формы аттестации и оценочные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16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sz w:val="28"/>
              </w:rPr>
              <w:t>2.4. Методические материалы.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17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Список литературы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18</w:t>
            </w:r>
          </w:p>
        </w:tc>
      </w:tr>
      <w:tr w:rsidR="00DC0A42">
        <w:trPr>
          <w:trHeight w:val="360"/>
        </w:trPr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A34C7A">
            <w:r>
              <w:rPr>
                <w:rFonts w:ascii="Times New Roman" w:hAnsi="Times New Roman"/>
                <w:b/>
                <w:sz w:val="28"/>
              </w:rPr>
              <w:t>Приложения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2" w:rsidRDefault="007C2908" w:rsidP="00310B1E">
            <w:pPr>
              <w:jc w:val="center"/>
            </w:pPr>
            <w:r>
              <w:t>19</w:t>
            </w:r>
            <w:bookmarkStart w:id="0" w:name="_GoBack"/>
            <w:bookmarkEnd w:id="0"/>
          </w:p>
        </w:tc>
      </w:tr>
    </w:tbl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 w:rsidP="00310B1E">
      <w:pPr>
        <w:spacing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DC0A4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Раздел 1. Комплекс основных характеристик дополнительной общеобразовательной общеразвивающей программы.</w:t>
      </w:r>
    </w:p>
    <w:p w:rsidR="00DC0A42" w:rsidRDefault="00DC0A42">
      <w:pPr>
        <w:pStyle w:val="2"/>
        <w:spacing w:before="0" w:after="0"/>
        <w:rPr>
          <w:sz w:val="28"/>
        </w:rPr>
      </w:pPr>
    </w:p>
    <w:p w:rsidR="00DC0A42" w:rsidRDefault="00A34C7A">
      <w:pPr>
        <w:pStyle w:val="2"/>
        <w:spacing w:before="0" w:after="0"/>
        <w:rPr>
          <w:sz w:val="28"/>
        </w:rPr>
      </w:pPr>
      <w:r>
        <w:rPr>
          <w:sz w:val="28"/>
        </w:rPr>
        <w:t>ПОЯСНИТЕЛЬНАЯ ЗАПИСКА</w:t>
      </w:r>
    </w:p>
    <w:p w:rsidR="00DC0A42" w:rsidRDefault="00DC0A42">
      <w:pPr>
        <w:ind w:firstLine="709"/>
        <w:jc w:val="both"/>
        <w:rPr>
          <w:rFonts w:ascii="Times New Roman" w:hAnsi="Times New Roman"/>
          <w:sz w:val="26"/>
        </w:rPr>
      </w:pP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разработана в соответствии с современными требованиями модернизации образования. Нормативно-правовые основы разработки образовательной модифицированной программы дополнительного образования Муниципального бюджетного учреждения «Гимназии №1» (далее Образовательная программа) представлены в следующих нормативных документах: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Федеральный закон Российской Федерации от 29 декабря 2012 г. № 273-ФЗ «Об образовании в Российской Федерации» (Далее – ФЗ № 273).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2. Концепция развития дополнительного образования детей, утвержденная распоряжением Правительства Российской Федерации от 4 сентября 2014 г. № 1726-р (Далее–Концепция).</w:t>
      </w:r>
      <w:r>
        <w:rPr>
          <w:rFonts w:ascii="Times New Roman" w:hAnsi="Times New Roman"/>
          <w:sz w:val="26"/>
        </w:rPr>
        <w:tab/>
        <w:t xml:space="preserve">                                       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3. Приказ Министерства образования и науки РФ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 (Далее – Приказ № 1008)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ab/>
        <w:t>4. Методические рекомендации по проектированию дополнительных общеразвивающих программ от 18.11.2015 г. Министерство образования и науки РФ.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Дополнительная общеобразовательная общеразвивающая программа имеет</w:t>
      </w:r>
      <w:r>
        <w:rPr>
          <w:rFonts w:ascii="Times New Roman" w:hAnsi="Times New Roman"/>
          <w:b/>
          <w:sz w:val="26"/>
          <w:u w:val="single"/>
        </w:rPr>
        <w:t xml:space="preserve"> физультурно-спортивную  направленность</w:t>
      </w:r>
      <w:r>
        <w:rPr>
          <w:rFonts w:ascii="Times New Roman" w:hAnsi="Times New Roman"/>
          <w:sz w:val="26"/>
        </w:rPr>
        <w:t xml:space="preserve">, создана на основе типовой программы «Шахматы в школе» Е.И.Волковой и Е.А.Прудниковой. Учебный курс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 </w:t>
      </w:r>
      <w:r>
        <w:br/>
      </w:r>
      <w:r>
        <w:rPr>
          <w:rFonts w:ascii="Times New Roman" w:hAnsi="Times New Roman"/>
          <w:sz w:val="26"/>
        </w:rPr>
        <w:tab/>
        <w:t xml:space="preserve">Программа имеет </w:t>
      </w:r>
      <w:r>
        <w:rPr>
          <w:rFonts w:ascii="Times New Roman" w:hAnsi="Times New Roman"/>
          <w:b/>
          <w:sz w:val="26"/>
          <w:u w:val="single"/>
        </w:rPr>
        <w:t>базовый уровень сложности.</w:t>
      </w:r>
      <w:r>
        <w:rPr>
          <w:rFonts w:ascii="Times New Roman" w:hAnsi="Times New Roman"/>
          <w:sz w:val="26"/>
        </w:rPr>
        <w:t xml:space="preserve"> Данная программа универсальна и может быть взята педагогами дополнительного образования, учителями школ за основу организации шахматного кружка в начальной школе.</w:t>
      </w:r>
      <w:r>
        <w:br/>
      </w:r>
      <w:r>
        <w:rPr>
          <w:rFonts w:ascii="Times New Roman" w:hAnsi="Times New Roman"/>
          <w:sz w:val="26"/>
        </w:rPr>
        <w:tab/>
        <w:t xml:space="preserve"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различных метапредметных областях. Современное образование – </w:t>
      </w:r>
      <w:r>
        <w:rPr>
          <w:rFonts w:ascii="Times New Roman" w:hAnsi="Times New Roman"/>
          <w:sz w:val="26"/>
        </w:rPr>
        <w:lastRenderedPageBreak/>
        <w:t>переход от гносеологической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урока не монолог учителя, а его конструктивный диалог с учениками, в процессе которого должен осуществляться совместный поиск решения поставленной учебной задачи. В связи с этим весь учебный курс по шахматам диалогичен. Сквозные персонажи Саша и Катя, присутствующие в учебнике и рабочей тетради, способствуют диалогизации образовательного процесса. Герои задают учащимся наводящие вопросы, побуждают их к рассуждениям и рефлексии.</w:t>
      </w:r>
    </w:p>
    <w:p w:rsidR="00DC0A42" w:rsidRDefault="00A34C7A"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Новизна программы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6"/>
        </w:rPr>
        <w:t>заключается в использовании платформы шахматнаяпланета.рф и lichess.org для решения шахматных задач и использовании цифровых лекций. Специфика изучения шахматного творчества неразрывно связана и историей шахмат, мировым шахматным наследием, в чём помогают интерактивные видеоматериалы Русской шахматной школы, рассказывающей о чемпионах мирах по шахматам (применительно ко второму году обучения), их биографии, блестящих шахматных партиях. Также активно используются материалы шахматной школы Chessmaster. Знакомясь с интересными интерактивными материалами, современной подачей материала, адаптированной под героев современности ребята увлекаются шахматной игрой.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Актуальность предлагаемой программы</w:t>
      </w:r>
      <w:r>
        <w:rPr>
          <w:rFonts w:ascii="Times New Roman" w:hAnsi="Times New Roman"/>
          <w:sz w:val="26"/>
        </w:rPr>
        <w:t xml:space="preserve"> определяется запросом со стороны детей и их родителей на программы индивидуально-игровых видов спорта, ориентированные на  развитие у младших школьников интеллектуальных, волевых и спортивных качеств, материально-технические условия для реализации которых имеются на базе нашего учреждения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6"/>
        </w:rPr>
        <w:t>Учитывая оснащение за счёт грантовых средств Норникеля и Росмолодёжи и трёхлётний опыт в реализации образовательных программ шахматного направления, мы даём хороший результат на муниципальных соревнованиях в рамках «Школьной спортивной лиги», в отдельных возрастных категориях опережая школы, где шахматное образование для обучающихся стало традицией уже более десяти лет.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«Без шахмат нельзя представить полноценного воспитания умственных способностей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интеллектуальное воспитание занимает особое место, требует специальных форм и методов работы…» (В. А. Сухомлинский).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рамках школьного образования активное освоение детьми данного вида деятельности благотворно скажется на их психическом, умственном и эмоциональном развитии, будет способствовать формированию нравственных качеств, изобретательности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поиск оптимального решения с учётом угроз соперника, расчёт вариантов в уме (без передвижения их на доске) создают в </w:t>
      </w:r>
      <w:r>
        <w:rPr>
          <w:rFonts w:ascii="Times New Roman" w:hAnsi="Times New Roman"/>
          <w:sz w:val="26"/>
        </w:rPr>
        <w:lastRenderedPageBreak/>
        <w:t xml:space="preserve">шахматной партии почти идеальные условия для 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самостоятельных решений в любой жизненной ситуации.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Федеральным государственным образовательным стандартом начального общего образования, ориентированным на становление личностных характеристик выпускника начальной школы, по окончании 4 класса у школьника должны быть сформированы следующие навыки: умение сотрудничать со взрослыми и сверстниками, находить выходы из спорных ситуаций, решать проблемы творческого и поискового характера, планировать, контролировать и оценивать свои действия в соответствии с поставленной задачей, сравнивать, анализировать, обобщать, проводить аналогии и устанавливать причинно-следственные связи и пр.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игра как полифункциональный предмет – это универсальный инструмент к познанию разных сфер человеческой деятельности, который в полной мере может способствовать формированию вышеуказанных личностных характеристик выпускника начальной школы, а также откроет уникальные возможности когнитивного развития младших школьников, так как именно этот возраст является сенситивным периодом в развитии таких важных психических функций, как память, внимание, воображение, абстрактное и понятийное мышление, интеллект.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Отличительные особенности данной программы</w:t>
      </w:r>
      <w:r>
        <w:rPr>
          <w:rFonts w:ascii="Times New Roman" w:hAnsi="Times New Roman"/>
          <w:sz w:val="26"/>
        </w:rPr>
        <w:t xml:space="preserve"> от уже существующих в этой области заключаются в том, что она эффективно сочетает закрепление материала в компьютерном классе через решение шахматных задач, что позволяет спустя два года подготовки участвовать в региональных шахматных конкурсах решения задач. Курс охватывает все основные тактические приёмы в шахматах и огромный практический материал, вбирающий в себя как этюды, созданные авторами с мировым именем, так и задачи, возникающие из современных шахматных партий.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 оценить эффект воздействия этой игры на развитие детей младшего школьного возраста.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реализуется с применением дистанционных технология (шахматнаялланета.рф, lichess.org)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b/>
          <w:sz w:val="26"/>
          <w:u w:val="single"/>
        </w:rPr>
        <w:t>Адресат программы.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Программа рассчитана на детей в возрасте 7-11 лет,  желающих познакомиться с шахматами и улучшить свои навыки игры. Данная программа позволяет заниматься с детьми, кто ранее не играл в шахматы, так и с теми, кто имеет уровень 3 юношеского разряда. Первый год обучения (численность до 25 человек), формируется в начале учебного года. Второй год обучения (численность до 15 человек), формируется из обучающихся первого года обучения в начале учебного года по спортивным результатам. Некоторым обучающимся (3-4 классы) может быть рекомендовано перейти в старшую группу (5-9 классы) ввиду высоких спортивных результатов. Работа педагога не только на взаимодействие с детьми, но и на взаимодействие с родителями. Именно родители являются проводником к дистанционным технологиям работы для детей младшего школьного </w:t>
      </w:r>
      <w:r>
        <w:rPr>
          <w:rFonts w:ascii="Times New Roman" w:hAnsi="Times New Roman"/>
          <w:sz w:val="26"/>
        </w:rPr>
        <w:lastRenderedPageBreak/>
        <w:t>возраста. Помогают закрепить результат. Порой</w:t>
      </w:r>
      <w:r w:rsidR="008968F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являются основным соперником в шахматном сражении дома.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Срок реализации программы</w:t>
      </w:r>
      <w:r>
        <w:rPr>
          <w:rFonts w:ascii="Times New Roman" w:hAnsi="Times New Roman"/>
          <w:sz w:val="26"/>
        </w:rPr>
        <w:t xml:space="preserve"> составляет 2 года обучения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Объем программы: 136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1 год обучения: 68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2 год обучения: 68 часов.</w:t>
      </w:r>
    </w:p>
    <w:p w:rsidR="00DC0A42" w:rsidRDefault="00A34C7A">
      <w:pPr>
        <w:spacing w:line="240" w:lineRule="auto"/>
        <w:ind w:firstLine="705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Форма обучения</w:t>
      </w:r>
      <w:r>
        <w:rPr>
          <w:rFonts w:ascii="Times New Roman" w:hAnsi="Times New Roman"/>
          <w:sz w:val="26"/>
        </w:rPr>
        <w:t xml:space="preserve"> очная с применением дистанционных технологий.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Общее количество часов в неделю – 2 часа.</w:t>
      </w:r>
    </w:p>
    <w:p w:rsidR="00DC0A42" w:rsidRDefault="00A34C7A">
      <w:pPr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Занятия проводятся 2 раза в неделю по 1 часу.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Продолжительность одного академического часа – 45 мин.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Урок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 </w:t>
      </w:r>
    </w:p>
    <w:p w:rsidR="00DC0A42" w:rsidRDefault="00A34C7A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lastRenderedPageBreak/>
        <w:t>1.2.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b/>
          <w:sz w:val="28"/>
        </w:rPr>
        <w:t>Цель и задачи программы.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ЦЕЛЬ КУРСА</w:t>
      </w:r>
      <w:r>
        <w:rPr>
          <w:rFonts w:ascii="Times New Roman" w:hAnsi="Times New Roman"/>
          <w:sz w:val="26"/>
        </w:rPr>
        <w:t xml:space="preserve">: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Создание условий для гармоничного когнитивного развития детей младшего школьного возраста посредством массового их вовлечения в шахматную игру.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ЗАДАЧИ  КУРСА: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Задачи курса подразделяются на общие, образовательные, оздоровительные и воспитательные.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 xml:space="preserve">Общие задачи направлены на: </w:t>
      </w:r>
      <w:r>
        <w:rPr>
          <w:rFonts w:ascii="Times New Roman" w:hAnsi="Times New Roman"/>
          <w:i/>
          <w:sz w:val="26"/>
        </w:rPr>
        <w:tab/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массовое вовлечение детей младшего школьного возраста в шахматную игру;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приобщение детей младшего школьного возраста к шахматной культуре;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открытие новых знаний, формирование умений и навыков игры в шахматы;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выявление, развитие и поддержка одарённых детей в области спорта, привлечение обучающихся, проявляющих повышенный интерес и способности к занятиям шахматами, в школьные спортивные клубы, секции, к участию в соревнованиях.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>Образовательные задачи способствуют: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приобретению знаний из истории развития шахмат;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постижению основ шахматной игры, получению знаний о возможностях шахматных фигур, особенностях их взаимодействия;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овладению приёмами матования одинокого короля различными фигурами, способами записи шахматной партии, тактическими приёмами в типовых положениях;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освоению принципов игры в дебюте, миттельшпиле и эндшпиле;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знакомству с методами краткосрочного планирования действий во время партии;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изучению приёмов и методов шахматной борьбы с учётом возрастных особенностей, индивидуальных и физиологических возможностей школьников.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>Оздоровительные задачи направлены на формирование: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представлений об интеллектуальной культуре вообще и о культуре шахмат в частности;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первоначальных умений саморегуляции интеллектуальных и эмоциональных проявлений.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>Воспитательные задачи способствуют: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приобщению детей к самостоятельным занятиям интеллектуальными играми и использованию их в свободное время; </w:t>
      </w:r>
    </w:p>
    <w:p w:rsidR="00DC0A42" w:rsidRDefault="00A34C7A">
      <w:pPr>
        <w:spacing w:after="0" w:line="240" w:lineRule="auto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– воспитанию положительных качеств личности, норм коллективного взаимодействия и сотрудничества в учебной и соревновательной деятельности; 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– формированию у детей устойчивой мотивации к интеллектуальным занятиям</w:t>
      </w:r>
    </w:p>
    <w:p w:rsidR="00DC0A42" w:rsidRDefault="00A34C7A" w:rsidP="00310B1E">
      <w:pPr>
        <w:spacing w:line="240" w:lineRule="auto"/>
        <w:ind w:firstLine="700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b/>
          <w:i/>
          <w:sz w:val="28"/>
        </w:rPr>
        <w:lastRenderedPageBreak/>
        <w:t>1.3. Содержание программы</w:t>
      </w:r>
    </w:p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1.3.1. Учебный план 1 года обучения       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086"/>
        <w:gridCol w:w="852"/>
        <w:gridCol w:w="1060"/>
        <w:gridCol w:w="1524"/>
        <w:gridCol w:w="1824"/>
      </w:tblGrid>
      <w:tr w:rsidR="00DC0A42" w:rsidTr="00A34C7A">
        <w:trPr>
          <w:trHeight w:val="284"/>
        </w:trPr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раздела, 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</w:t>
            </w:r>
          </w:p>
        </w:tc>
        <w:tc>
          <w:tcPr>
            <w:tcW w:w="34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аттестации/</w:t>
            </w:r>
          </w:p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контроля</w:t>
            </w:r>
          </w:p>
        </w:tc>
      </w:tr>
      <w:tr w:rsidR="00DC0A42" w:rsidTr="00A34C7A">
        <w:trPr>
          <w:trHeight w:val="608"/>
        </w:trPr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  <w:tc>
          <w:tcPr>
            <w:tcW w:w="30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18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</w:pPr>
          </w:p>
        </w:tc>
      </w:tr>
      <w:tr w:rsidR="00DC0A42" w:rsidTr="00A34C7A">
        <w:trPr>
          <w:trHeight w:val="32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Рисунки, устный опрос</w:t>
            </w:r>
          </w:p>
        </w:tc>
      </w:tr>
      <w:tr w:rsidR="00DC0A42" w:rsidTr="00A34C7A">
        <w:trPr>
          <w:trHeight w:val="108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доска. Фигуры. Простейшие шахматные понятия.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10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дидактических задач</w:t>
            </w:r>
          </w:p>
        </w:tc>
      </w:tr>
      <w:tr w:rsidR="00DC0A42" w:rsidTr="00A34C7A">
        <w:trPr>
          <w:trHeight w:val="3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игры в дебюте. Простейшие маты. Запись шахматной партии. Шахматный этикет.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анализ коротких партий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партий и допущенных ошибок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шахмат. Чемпионы мира.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материала первого полугодия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прохождение теста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Тактические приёмы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работа в ЦОС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игры в дебюте и эндшпиле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партий</w:t>
            </w:r>
          </w:p>
        </w:tc>
      </w:tr>
      <w:tr w:rsidR="00DC0A42" w:rsidTr="00A34C7A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фестиваль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квеста</w:t>
            </w:r>
          </w:p>
        </w:tc>
      </w:tr>
      <w:tr w:rsidR="00DC0A42" w:rsidTr="00A34C7A">
        <w:trPr>
          <w:trHeight w:val="193"/>
        </w:trPr>
        <w:tc>
          <w:tcPr>
            <w:tcW w:w="3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часов: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A34C7A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0A42" w:rsidRDefault="00DC0A42" w:rsidP="00A34C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</w:p>
    <w:p w:rsidR="00DC0A42" w:rsidRDefault="00A34C7A" w:rsidP="00CF502A">
      <w:pPr>
        <w:spacing w:after="160" w:line="264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DC0A42" w:rsidRDefault="00A34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1.3.2 Содержание учебного плана 1 года обучения      </w:t>
      </w:r>
    </w:p>
    <w:p w:rsidR="00DC0A42" w:rsidRDefault="00A34C7A">
      <w:pPr>
        <w:pStyle w:val="a3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Младшая группа 7-10 лет (68 часов) – 1 год обучения</w:t>
      </w:r>
    </w:p>
    <w:p w:rsidR="00DC0A42" w:rsidRDefault="00A34C7A">
      <w:pPr>
        <w:pStyle w:val="a3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Раздел 1. Введение. (4 часа)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Теоретическое занятие №1-2. Легенды о возникновении шахмат. Шахматы – наши друзья. Сведения о каждом из 16 чемпионов мира по шахматам, их вкладе в развитие шахмат, знакомство с ведущими шахматистами мира.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Практическое занятие №1. Рисунки про легенду о возникновении шахмат и шахматном королевстве.</w:t>
      </w:r>
    </w:p>
    <w:p w:rsidR="00DC0A42" w:rsidRDefault="00A34C7A">
      <w:pPr>
        <w:pStyle w:val="a3"/>
        <w:ind w:firstLine="85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Практическое занятие №2. Тест на знание о чемпионах мира.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</w:p>
    <w:p w:rsidR="00DC0A42" w:rsidRDefault="00A34C7A">
      <w:pPr>
        <w:pStyle w:val="a3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Раздел 2. Базовые понятия шахматной игры (45 часов)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Теоретическое занятие №1-10. Шахматная доска, фигуры, простейшие шахматные понятия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шахматной игры. Правила. Этикет.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Знакомство с шахматными фигурами. Ценность фигур. Понятие шаха, мата, пата. Основные схемы матования одинокого короля.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комбинация: выигрыш материала, задачи на мат в один-два хода.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дебюта: развитие фигур, дебютные ловушки, короткие партии, атака на короля в дебюте, теория открытых дебютов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Шахматная тактика: комбинация, двойной удар, связка, ловля фигуры, открытый шах, двойной шах.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эндшпиля: реализация большого материального преимущества, проведение пешки в ферзи.</w:t>
      </w:r>
    </w:p>
    <w:p w:rsidR="00DC0A42" w:rsidRDefault="00A34C7A">
      <w:pPr>
        <w:pStyle w:val="a3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Соревнования (18 часов)</w:t>
      </w:r>
    </w:p>
    <w:p w:rsidR="00DC0A42" w:rsidRDefault="00A34C7A">
      <w:pPr>
        <w:pStyle w:val="a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Участие детей в шахматном турнире </w:t>
      </w:r>
    </w:p>
    <w:p w:rsidR="00DC0A42" w:rsidRDefault="00DC0A42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</w:p>
    <w:p w:rsidR="00DC0A42" w:rsidRDefault="00DC0A42">
      <w:pPr>
        <w:tabs>
          <w:tab w:val="left" w:pos="993"/>
        </w:tabs>
        <w:spacing w:line="240" w:lineRule="auto"/>
        <w:ind w:firstLine="700"/>
        <w:jc w:val="both"/>
        <w:rPr>
          <w:rFonts w:ascii="Times New Roman" w:hAnsi="Times New Roman"/>
          <w:sz w:val="26"/>
        </w:rPr>
      </w:pPr>
    </w:p>
    <w:p w:rsidR="00DC0A42" w:rsidRDefault="00DC0A42">
      <w:pPr>
        <w:sectPr w:rsidR="00DC0A42">
          <w:footerReference w:type="default" r:id="rId8"/>
          <w:pgSz w:w="11908" w:h="16848"/>
          <w:pgMar w:top="850" w:right="1134" w:bottom="850" w:left="1134" w:header="708" w:footer="708" w:gutter="0"/>
          <w:pgNumType w:start="1"/>
          <w:cols w:space="720"/>
          <w:titlePg/>
        </w:sectPr>
      </w:pPr>
    </w:p>
    <w:p w:rsidR="00DC0A42" w:rsidRDefault="00D91E7C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8"/>
        </w:rPr>
        <w:lastRenderedPageBreak/>
        <w:t>1.3.3.</w:t>
      </w:r>
      <w:r w:rsidR="00A34C7A">
        <w:rPr>
          <w:rFonts w:ascii="Times New Roman" w:hAnsi="Times New Roman"/>
          <w:b/>
          <w:i/>
          <w:sz w:val="28"/>
        </w:rPr>
        <w:t xml:space="preserve"> Учебный план 2 года обучения    </w:t>
      </w:r>
    </w:p>
    <w:tbl>
      <w:tblPr>
        <w:tblW w:w="10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086"/>
        <w:gridCol w:w="852"/>
        <w:gridCol w:w="1060"/>
        <w:gridCol w:w="1524"/>
        <w:gridCol w:w="2646"/>
      </w:tblGrid>
      <w:tr w:rsidR="00D91E7C" w:rsidTr="00BE5AC3">
        <w:trPr>
          <w:trHeight w:val="284"/>
        </w:trPr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раздела, 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</w:t>
            </w:r>
          </w:p>
        </w:tc>
        <w:tc>
          <w:tcPr>
            <w:tcW w:w="34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аттестации/</w:t>
            </w:r>
          </w:p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контроля</w:t>
            </w:r>
          </w:p>
        </w:tc>
      </w:tr>
      <w:tr w:rsidR="00D91E7C" w:rsidTr="00BE5AC3">
        <w:trPr>
          <w:trHeight w:val="608"/>
        </w:trPr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  <w:tc>
          <w:tcPr>
            <w:tcW w:w="30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</w:t>
            </w:r>
          </w:p>
        </w:tc>
        <w:tc>
          <w:tcPr>
            <w:tcW w:w="2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</w:pPr>
          </w:p>
        </w:tc>
      </w:tr>
      <w:tr w:rsidR="00D91E7C" w:rsidTr="00BE5AC3">
        <w:trPr>
          <w:trHeight w:val="32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Повторение материала первого полугодия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Рисунки, устный опрос</w:t>
            </w:r>
          </w:p>
        </w:tc>
      </w:tr>
      <w:tr w:rsidR="00D91E7C" w:rsidTr="00BE5AC3">
        <w:trPr>
          <w:trHeight w:val="108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маты. Тактические приёмы. Атака на короля.</w:t>
            </w:r>
            <w:r w:rsidR="00BE5AC3">
              <w:rPr>
                <w:rFonts w:ascii="Times New Roman" w:hAnsi="Times New Roman"/>
                <w:sz w:val="24"/>
              </w:rPr>
              <w:t xml:space="preserve"> Основы анализа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17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8968FE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дидактических задач, анализ коротких партий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партий и допущенных ошибок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D91E7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эндшпили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BE5A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6"/>
              </w:rPr>
              <w:t>Конкурс решения позиций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D91E7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Дебютная подготовка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диаграмм, работа в ЦОС</w:t>
            </w:r>
          </w:p>
        </w:tc>
      </w:tr>
      <w:tr w:rsidR="00D91E7C" w:rsidTr="00BE5AC3">
        <w:trPr>
          <w:trHeight w:val="19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BE5AC3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D91E7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фестиваль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квеста</w:t>
            </w:r>
          </w:p>
        </w:tc>
      </w:tr>
      <w:tr w:rsidR="00D91E7C" w:rsidTr="00BE5AC3">
        <w:trPr>
          <w:trHeight w:val="193"/>
        </w:trPr>
        <w:tc>
          <w:tcPr>
            <w:tcW w:w="39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часов: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7C" w:rsidRDefault="00D91E7C" w:rsidP="00310B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7C2908" w:rsidRDefault="007C2908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</w:p>
    <w:p w:rsidR="007C2908" w:rsidRDefault="007C2908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8968FE" w:rsidRDefault="008968F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</w:p>
    <w:p w:rsidR="00DC0A42" w:rsidRDefault="00A34C7A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1.3.4 Содержание учебного плана 2 года обучения      </w:t>
      </w:r>
    </w:p>
    <w:p w:rsidR="00DC0A42" w:rsidRDefault="00A34C7A">
      <w:pPr>
        <w:spacing w:after="0" w:line="240" w:lineRule="auto"/>
        <w:ind w:firstLine="85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Второй год обучения младшая группа (8-11 лет) (68 часов)</w:t>
      </w:r>
    </w:p>
    <w:p w:rsidR="00DC0A42" w:rsidRDefault="008968FE" w:rsidP="008968FE">
      <w:pPr>
        <w:tabs>
          <w:tab w:val="left" w:pos="3540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 w:rsidR="00A34C7A">
        <w:rPr>
          <w:rFonts w:ascii="Times New Roman" w:hAnsi="Times New Roman"/>
          <w:b/>
          <w:sz w:val="26"/>
        </w:rPr>
        <w:t>Из истории шахмат (2 часа)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История возникновения соревнований по шахматам, системы проведения шахматных соревнований. История появления шахмат на Руси. Зарождение шахматной культуры в России..</w:t>
      </w:r>
    </w:p>
    <w:p w:rsidR="00DC0A42" w:rsidRDefault="00A34C7A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Базовые понятия шахматной игры (49 часов)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Шахматная комбинация: задачи на мат в два хода, тактические приёмы «завлечение», «отвлечение», «уничтожение защиты», «спёртый мат».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Основы разыгрывания дебюта, атака на короля в дебюте. </w:t>
      </w:r>
    </w:p>
    <w:p w:rsidR="00DC0A42" w:rsidRDefault="00A34C7A">
      <w:pPr>
        <w:spacing w:after="0" w:line="240" w:lineRule="auto"/>
        <w:ind w:left="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Основы пешечного эндшпиля: проведение пешки в ферзи, правило квадрата, отталкивание плечом, реализация лишней пешки.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Тактические приёмы «мельница», «перекрытие», «рентген». 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Основы дебюта: открытые, полуоткрытые и закрытые дебюты, слабые пункты f2/f7, перевес в развитии фигур, выбор хода и оценка позиции, перевес в пространстве. </w:t>
      </w:r>
    </w:p>
    <w:p w:rsidR="00DC0A42" w:rsidRDefault="00A34C7A">
      <w:pPr>
        <w:spacing w:after="0" w:line="240" w:lineRule="auto"/>
        <w:ind w:left="6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Основы эндшпиля: простейшие ладейные и легкофигурные окончания.</w:t>
      </w:r>
    </w:p>
    <w:p w:rsidR="00DC0A42" w:rsidRDefault="008968FE" w:rsidP="008968FE">
      <w:pPr>
        <w:spacing w:after="0" w:line="240" w:lineRule="auto"/>
        <w:ind w:left="6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ab/>
      </w:r>
      <w:r w:rsidR="00A34C7A">
        <w:rPr>
          <w:rFonts w:ascii="Times New Roman" w:hAnsi="Times New Roman"/>
          <w:b/>
          <w:sz w:val="26"/>
        </w:rPr>
        <w:t>Соревнования (17 часов)</w:t>
      </w:r>
    </w:p>
    <w:p w:rsidR="00DC0A42" w:rsidRDefault="00A34C7A" w:rsidP="008968FE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Участие детей в шахматном турнире.</w:t>
      </w:r>
      <w:r>
        <w:br w:type="page"/>
      </w:r>
    </w:p>
    <w:p w:rsidR="006821DE" w:rsidRDefault="008968F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8968FE">
        <w:rPr>
          <w:rFonts w:ascii="Times New Roman" w:hAnsi="Times New Roman"/>
          <w:b/>
          <w:i/>
          <w:sz w:val="28"/>
        </w:rPr>
        <w:lastRenderedPageBreak/>
        <w:t>1.4. Планируемые результаты.</w:t>
      </w:r>
      <w:r w:rsidR="006821DE">
        <w:rPr>
          <w:rFonts w:ascii="Times New Roman" w:hAnsi="Times New Roman"/>
          <w:b/>
          <w:i/>
          <w:sz w:val="28"/>
        </w:rPr>
        <w:br/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6607"/>
        <w:gridCol w:w="889"/>
        <w:gridCol w:w="715"/>
      </w:tblGrid>
      <w:tr w:rsidR="006821DE" w:rsidRPr="00A444FD" w:rsidTr="007C2908">
        <w:trPr>
          <w:trHeight w:val="4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Модуль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Кол-во лет на освоение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444FD">
              <w:rPr>
                <w:b/>
                <w:i/>
                <w:sz w:val="24"/>
                <w:szCs w:val="24"/>
              </w:rPr>
              <w:t>Классы</w:t>
            </w:r>
          </w:p>
        </w:tc>
      </w:tr>
      <w:tr w:rsidR="006821DE" w:rsidRPr="00A444FD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pStyle w:val="25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4FD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A444F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ценности многонационального российского общества, становление гуманистических и демократических ценностных ориентаций.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 и чувств.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Развития навыков сотрудничества со взрослыми и сверстниками в разных социальных ситуациях, умения не создавать конфликтов и находить входы из спорных ситуаций.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5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F3D">
              <w:rPr>
                <w:rFonts w:ascii="Times New Roman" w:hAnsi="Times New Roman"/>
              </w:rPr>
              <w:t>Формирование основ шахматной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84F3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84F3D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26869">
              <w:rPr>
                <w:rFonts w:ascii="Times New Roman" w:hAnsi="Times New Roman"/>
              </w:rPr>
              <w:t>мение с помощью педагога и самостоятельно выделять и формулировать познавательную цель деятельности в области шахматной игры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26869">
              <w:rPr>
                <w:rFonts w:ascii="Times New Roman" w:hAnsi="Times New Roman"/>
              </w:rPr>
              <w:t>ладение способом структурирования шахматных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26869">
              <w:rPr>
                <w:rFonts w:ascii="Times New Roman" w:hAnsi="Times New Roman"/>
                <w:sz w:val="24"/>
                <w:szCs w:val="24"/>
              </w:rPr>
              <w:t>пособность выбрать наиболее эффективный способ решения учебной задачи в конкретных условиях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находить необходимую информацию.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  совместно   с   учителем   ставить   и   формулировать   задачу, самостоятельно создавать алгоритмы деятельности при решении проблемы творческого или поискового характера.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моделировать, а также владение широким спектром логических действий и операций, включая общие приёмы решения задач.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находить компромиссы и общие решения, разрешать конфликты на основе согласования различных позиций.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Способность формулировать, аргументировать и отстаивать своё мнение, вести дискуссию, обсуждать содержание и результаты совместной деятельности.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Умение донести свою точку зрения до других и отстаивать собственную позицию, а также уважать и учитывать позицию партнёра (собеседника).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 w:rsidRPr="00E26869">
              <w:rPr>
                <w:rFonts w:ascii="Times New Roman" w:hAnsi="Times New Roman"/>
              </w:rPr>
              <w:t>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26869">
              <w:rPr>
                <w:rFonts w:ascii="Times New Roman" w:hAnsi="Times New Roman"/>
              </w:rPr>
              <w:t>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7C2908">
        <w:trPr>
          <w:trHeight w:val="3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6821DE">
            <w:pPr>
              <w:pStyle w:val="25"/>
              <w:numPr>
                <w:ilvl w:val="0"/>
                <w:numId w:val="6"/>
              </w:numPr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E26869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26869">
              <w:rPr>
                <w:rFonts w:ascii="Times New Roman" w:hAnsi="Times New Roman"/>
              </w:rPr>
              <w:t>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</w:tbl>
    <w:p w:rsidR="006821DE" w:rsidRPr="00140516" w:rsidRDefault="006821DE" w:rsidP="006821DE"/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4"/>
        <w:gridCol w:w="5385"/>
        <w:gridCol w:w="1226"/>
        <w:gridCol w:w="1117"/>
      </w:tblGrid>
      <w:tr w:rsidR="006821DE" w:rsidRPr="00140516" w:rsidTr="006821DE">
        <w:trPr>
          <w:trHeight w:val="621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№ модуля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516">
              <w:rPr>
                <w:rFonts w:ascii="Times New Roman" w:hAnsi="Times New Roman"/>
                <w:b/>
                <w:sz w:val="24"/>
                <w:szCs w:val="24"/>
              </w:rPr>
              <w:t>Кол-во лет  на освоение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b/>
                <w:sz w:val="24"/>
                <w:szCs w:val="24"/>
              </w:rPr>
            </w:pPr>
            <w:r w:rsidRPr="00140516">
              <w:rPr>
                <w:b/>
                <w:sz w:val="24"/>
                <w:szCs w:val="24"/>
              </w:rPr>
              <w:t>Классы</w:t>
            </w:r>
          </w:p>
        </w:tc>
      </w:tr>
      <w:tr w:rsidR="006821DE" w:rsidRPr="00140516" w:rsidTr="006821DE">
        <w:trPr>
          <w:trHeight w:val="370"/>
        </w:trPr>
        <w:tc>
          <w:tcPr>
            <w:tcW w:w="6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7C770E" w:rsidRDefault="006821DE" w:rsidP="00310B1E">
            <w:pPr>
              <w:spacing w:after="0" w:line="240" w:lineRule="auto"/>
              <w:ind w:left="132" w:right="13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C770E">
              <w:rPr>
                <w:rFonts w:ascii="Times New Roman" w:hAnsi="Times New Roman"/>
                <w:b/>
                <w:sz w:val="24"/>
                <w:szCs w:val="24"/>
              </w:rPr>
              <w:t>Обучающиеся должны знать: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35C15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C15">
              <w:rPr>
                <w:rFonts w:ascii="Times New Roman" w:hAnsi="Times New Roman"/>
                <w:sz w:val="24"/>
                <w:szCs w:val="24"/>
              </w:rPr>
              <w:t>Историю развития шахмат,  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шахмат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их значени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35C15">
              <w:rPr>
                <w:rFonts w:ascii="Times New Roman" w:hAnsi="Times New Roman"/>
                <w:sz w:val="24"/>
                <w:szCs w:val="24"/>
              </w:rPr>
              <w:t xml:space="preserve"> в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F1694">
              <w:rPr>
                <w:rFonts w:ascii="Times New Roman" w:hAnsi="Times New Roman"/>
                <w:sz w:val="24"/>
                <w:szCs w:val="24"/>
              </w:rPr>
              <w:t>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4F1694">
              <w:rPr>
                <w:rFonts w:ascii="Times New Roman" w:hAnsi="Times New Roman"/>
                <w:sz w:val="24"/>
                <w:szCs w:val="24"/>
              </w:rPr>
              <w:t xml:space="preserve"> шахматной игры, функциональный смысл и направленность действий при закреплении изученного шахматного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4F169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ED2">
              <w:rPr>
                <w:rFonts w:ascii="Times New Roman" w:hAnsi="Times New Roman"/>
                <w:sz w:val="24"/>
                <w:szCs w:val="24"/>
              </w:rPr>
              <w:t>Шахматные фигуры (ладья, слон, ферзь, конь, пешка, король), правила хода и взятия каждой фигуры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то такое ничья, пат и вечный шах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ену» каждой шахматной фигуры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08E">
              <w:rPr>
                <w:rFonts w:ascii="Times New Roman" w:hAnsi="Times New Roman"/>
                <w:sz w:val="24"/>
                <w:szCs w:val="24"/>
              </w:rPr>
              <w:t>Основы разыгрывания дебюта и правильно выводить фигуры в начале партии.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108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08E">
              <w:rPr>
                <w:rFonts w:ascii="Times New Roman" w:hAnsi="Times New Roman"/>
                <w:sz w:val="24"/>
                <w:szCs w:val="24"/>
              </w:rPr>
              <w:t>Способы атаки на рокировавшегося и нерокировавшегося короля.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6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7C770E" w:rsidRDefault="006821DE" w:rsidP="00310B1E">
            <w:pPr>
              <w:spacing w:after="0" w:line="240" w:lineRule="auto"/>
              <w:ind w:left="132" w:right="13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C770E">
              <w:rPr>
                <w:rFonts w:ascii="Times New Roman" w:hAnsi="Times New Roman"/>
                <w:b/>
                <w:sz w:val="24"/>
                <w:szCs w:val="24"/>
              </w:rPr>
              <w:t>Обучающиеся должны уметь:</w:t>
            </w:r>
          </w:p>
          <w:p w:rsidR="006821DE" w:rsidRPr="00140516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CD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1E4C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E1E88">
              <w:rPr>
                <w:rFonts w:ascii="Times New Roman" w:hAnsi="Times New Roman"/>
                <w:sz w:val="24"/>
                <w:szCs w:val="24"/>
              </w:rPr>
              <w:t>бъяснять шахматные термины: белое и чёрное поле, горизонталь, вертикаль, диагональ, центр, партнёры, начальное положение, белые и чёрные, ход, взятие, стоять под боем, взятие на проходе, длинная и короткая рокировка, шах, мат, пат, ничья.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610">
              <w:rPr>
                <w:rFonts w:ascii="Times New Roman" w:hAnsi="Times New Roman"/>
                <w:sz w:val="24"/>
                <w:szCs w:val="24"/>
              </w:rPr>
              <w:t>Иметь представление о том, что такое нападение, и уметь видеть элементарные угрозы партнёра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610">
              <w:rPr>
                <w:rFonts w:ascii="Times New Roman" w:hAnsi="Times New Roman"/>
                <w:sz w:val="24"/>
                <w:szCs w:val="24"/>
              </w:rPr>
              <w:t>Ориентироваться на шахматной доске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грать каждой фигурой в отдельности и в совокупности с другими фигурами без нарушений правил шахматного кодекса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равильно располагать шахматную доску между партнёрами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равильно расставлять фигуры перед игрой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азличать горизонталь, вертикаль, диагональ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82261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2610">
              <w:rPr>
                <w:rFonts w:ascii="Times New Roman" w:hAnsi="Times New Roman"/>
                <w:sz w:val="24"/>
                <w:szCs w:val="24"/>
              </w:rPr>
              <w:t>окировать короля, объявлять шах, ставить мат, решать элементарные задачи на мат в один ход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6D1470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D1470">
              <w:rPr>
                <w:rFonts w:ascii="Times New Roman" w:hAnsi="Times New Roman"/>
                <w:sz w:val="24"/>
                <w:szCs w:val="24"/>
              </w:rPr>
              <w:t>ато</w:t>
            </w:r>
            <w:r>
              <w:rPr>
                <w:rFonts w:ascii="Times New Roman" w:hAnsi="Times New Roman"/>
                <w:sz w:val="24"/>
                <w:szCs w:val="24"/>
              </w:rPr>
              <w:t>вать</w:t>
            </w:r>
            <w:r w:rsidRPr="006D1470">
              <w:rPr>
                <w:rFonts w:ascii="Times New Roman" w:hAnsi="Times New Roman"/>
                <w:sz w:val="24"/>
                <w:szCs w:val="24"/>
              </w:rPr>
              <w:t xml:space="preserve"> одинокого короля двумя ладьями, ферзём и ладьёй, ферзём и королём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Владеть способом взятия на проходе.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Записывать шахматную партию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E4CDE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CDE">
              <w:rPr>
                <w:rFonts w:ascii="Times New Roman" w:hAnsi="Times New Roman"/>
                <w:sz w:val="24"/>
                <w:szCs w:val="24"/>
              </w:rPr>
              <w:t>Играть целую шахматную партию с партнёром от начала до конца с записью своих ходов и ходов партнёра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283917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идеть нападение со стороны партнёра, защищать свои фигуры, нападать и создавать угрозы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ащищать свои фигуры от нападения и угроз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83917">
              <w:rPr>
                <w:rFonts w:ascii="Times New Roman" w:hAnsi="Times New Roman"/>
                <w:sz w:val="24"/>
                <w:szCs w:val="24"/>
              </w:rPr>
              <w:t>ешать шахматные задачи на тактику и видеть следующие тактические угрозы партиях: двойной удар, связку, ловлю фигуры, сквозной удар, мат на последней горизонтали, открытый и двойной шахи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Ставить мат одинокому королю ладьёй и королём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Разыгрывать шахматную партию с партнёром от начала и до конца, правильно выводя фигуры в дебюте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F0E33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E33">
              <w:rPr>
                <w:rFonts w:ascii="Times New Roman" w:hAnsi="Times New Roman"/>
                <w:sz w:val="24"/>
                <w:szCs w:val="24"/>
              </w:rPr>
              <w:t>Реализовывать большое материальное преимущество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FF0E33" w:rsidRDefault="006821DE" w:rsidP="00310B1E">
            <w:pPr>
              <w:spacing w:after="0" w:line="240" w:lineRule="auto"/>
              <w:ind w:left="132" w:right="13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2й год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 xml:space="preserve">Владеть новыми элементами шахматной </w:t>
            </w:r>
            <w:r w:rsidRPr="00EB4E90">
              <w:rPr>
                <w:rFonts w:ascii="Times New Roman" w:hAnsi="Times New Roman"/>
                <w:sz w:val="24"/>
                <w:szCs w:val="24"/>
              </w:rPr>
              <w:lastRenderedPageBreak/>
              <w:t>тактики: «завлечение», «отвлечение», «уничтожение защиты», «спёртый мат».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>Разыгрывать элементарные пешечные эндшпили и реализовывать большое материальное преимущество.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E90">
              <w:rPr>
                <w:rFonts w:ascii="Times New Roman" w:hAnsi="Times New Roman"/>
                <w:sz w:val="24"/>
                <w:szCs w:val="24"/>
              </w:rPr>
              <w:t>Принимать участие в шахматных соревнованиях.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Просчитывать варианты в практической игре.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053CE4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1B43FB">
              <w:rPr>
                <w:rFonts w:ascii="Times New Roman" w:hAnsi="Times New Roman"/>
                <w:sz w:val="24"/>
                <w:szCs w:val="24"/>
              </w:rPr>
              <w:t>Находить и решать различные шахматные комбинации, в том числе мат в два–три хода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D51483">
              <w:rPr>
                <w:rFonts w:ascii="Times New Roman" w:hAnsi="Times New Roman"/>
                <w:sz w:val="24"/>
                <w:szCs w:val="24"/>
              </w:rPr>
              <w:t>Атаковать короля при разносторонних и равносторонних рокировках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D51483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 w:rsidRPr="00D51483">
              <w:rPr>
                <w:rFonts w:ascii="Times New Roman" w:hAnsi="Times New Roman"/>
                <w:sz w:val="24"/>
                <w:szCs w:val="24"/>
              </w:rPr>
              <w:t>Разыгрывать элементарные пешечные, ладейные и легкофигурные эндшпили, знать теоретические позиции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21DE" w:rsidRPr="00140516" w:rsidTr="006821DE">
        <w:trPr>
          <w:trHeight w:val="370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140516" w:rsidRDefault="006821DE" w:rsidP="00310B1E">
            <w:pPr>
              <w:pStyle w:val="25"/>
              <w:shd w:val="clear" w:color="auto" w:fill="auto"/>
              <w:spacing w:line="240" w:lineRule="auto"/>
              <w:ind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Pr="00D51483" w:rsidRDefault="006821DE" w:rsidP="00310B1E">
            <w:pPr>
              <w:spacing w:after="0" w:line="240" w:lineRule="auto"/>
              <w:ind w:left="13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42189">
              <w:rPr>
                <w:rFonts w:ascii="Times New Roman" w:hAnsi="Times New Roman"/>
                <w:sz w:val="24"/>
                <w:szCs w:val="24"/>
              </w:rPr>
              <w:t>еализовывать материальное преимущество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DE" w:rsidRDefault="006821DE" w:rsidP="00310B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C2908" w:rsidRDefault="007C2908" w:rsidP="006821DE"/>
    <w:p w:rsidR="007C2908" w:rsidRDefault="007C2908">
      <w:pPr>
        <w:spacing w:after="160" w:line="264" w:lineRule="auto"/>
      </w:pPr>
      <w:r>
        <w:br w:type="page"/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lastRenderedPageBreak/>
        <w:t>2. Комплекс организационно-педагогических условий.</w:t>
      </w: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>2.1. Календарный учебный график (КУГ).</w:t>
      </w:r>
    </w:p>
    <w:p w:rsidR="006821DE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4"/>
          <w:szCs w:val="24"/>
        </w:rPr>
      </w:pPr>
      <w:r w:rsidRPr="006821DE">
        <w:rPr>
          <w:rFonts w:ascii="Times New Roman" w:hAnsi="Times New Roman"/>
          <w:sz w:val="24"/>
          <w:szCs w:val="24"/>
        </w:rPr>
        <w:t xml:space="preserve">См. Приложение 1. </w:t>
      </w:r>
    </w:p>
    <w:p w:rsidR="006821DE" w:rsidRPr="006821DE" w:rsidRDefault="006821DE" w:rsidP="006821DE">
      <w:pPr>
        <w:spacing w:after="0" w:line="240" w:lineRule="auto"/>
        <w:ind w:left="132" w:right="132" w:firstLine="568"/>
        <w:rPr>
          <w:rFonts w:ascii="Times New Roman" w:hAnsi="Times New Roman"/>
          <w:sz w:val="24"/>
          <w:szCs w:val="24"/>
        </w:rPr>
      </w:pPr>
    </w:p>
    <w:p w:rsidR="006821DE" w:rsidRPr="006821DE" w:rsidRDefault="006821DE" w:rsidP="006821D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6821DE">
        <w:rPr>
          <w:rFonts w:ascii="Times New Roman" w:hAnsi="Times New Roman"/>
          <w:b/>
          <w:i/>
          <w:sz w:val="28"/>
        </w:rPr>
        <w:t xml:space="preserve">2.2. Условия реализации программы. </w:t>
      </w:r>
    </w:p>
    <w:p w:rsidR="006821DE" w:rsidRDefault="006821DE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6821DE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обеспечение: </w:t>
      </w:r>
      <w:r>
        <w:rPr>
          <w:rFonts w:ascii="Times New Roman" w:hAnsi="Times New Roman"/>
          <w:sz w:val="24"/>
          <w:szCs w:val="24"/>
        </w:rPr>
        <w:t>учебный кабинет 105 и компьютерный класс 103 корпуса начальной школы, в котором располагаются школьные парты</w:t>
      </w:r>
      <w:r w:rsidR="00314EFC">
        <w:rPr>
          <w:rFonts w:ascii="Times New Roman" w:hAnsi="Times New Roman"/>
          <w:sz w:val="24"/>
          <w:szCs w:val="24"/>
        </w:rPr>
        <w:t>, шкафы для хранения шахматного инвентаря (доски, фигуры, шахматные часы), учебных пособий и рабочих тетрадей. Имеется классная доска, демонстрационная шахматная доска, ноутбук и компьютеры с шахматным программным обеспечением, проектор с колонкой, экран.</w:t>
      </w:r>
    </w:p>
    <w:p w:rsidR="00314EFC" w:rsidRPr="00E15DD2" w:rsidRDefault="00314EFC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314EFC">
        <w:rPr>
          <w:rFonts w:ascii="Times New Roman" w:hAnsi="Times New Roman"/>
          <w:b/>
          <w:sz w:val="24"/>
          <w:szCs w:val="24"/>
        </w:rPr>
        <w:t>Информационное обеспечение</w:t>
      </w:r>
      <w:r>
        <w:rPr>
          <w:rFonts w:ascii="Times New Roman" w:hAnsi="Times New Roman"/>
          <w:sz w:val="24"/>
          <w:szCs w:val="24"/>
        </w:rPr>
        <w:t xml:space="preserve"> составляет видеокурсы для 1 и 2 года обучения с ресурса</w:t>
      </w:r>
      <w:r w:rsidR="00E15DD2">
        <w:rPr>
          <w:rFonts w:ascii="Times New Roman" w:hAnsi="Times New Roman"/>
          <w:sz w:val="24"/>
          <w:szCs w:val="24"/>
        </w:rPr>
        <w:t xml:space="preserve"> </w:t>
      </w:r>
      <w:r w:rsidR="00E15DD2" w:rsidRPr="00E15DD2">
        <w:rPr>
          <w:rFonts w:ascii="Times New Roman" w:hAnsi="Times New Roman"/>
          <w:sz w:val="24"/>
          <w:szCs w:val="24"/>
        </w:rPr>
        <w:t>2013–2022 Chess King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https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://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learn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.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chessking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.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learning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</w:t>
        </w:r>
        <w:r w:rsidR="00E15DD2" w:rsidRPr="00BF5344">
          <w:rPr>
            <w:rStyle w:val="a7"/>
            <w:rFonts w:ascii="Times New Roman" w:hAnsi="Times New Roman"/>
            <w:sz w:val="24"/>
            <w:szCs w:val="24"/>
            <w:lang w:val="en-US"/>
          </w:rPr>
          <w:t>course</w:t>
        </w:r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/67</w:t>
        </w:r>
      </w:hyperlink>
      <w:r w:rsidR="00E15DD2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E15DD2" w:rsidRPr="00BF5344">
          <w:rPr>
            <w:rStyle w:val="a7"/>
            <w:rFonts w:ascii="Times New Roman" w:hAnsi="Times New Roman"/>
            <w:sz w:val="24"/>
            <w:szCs w:val="24"/>
          </w:rPr>
          <w:t>https://learn.chessking.com/learning/course/69</w:t>
        </w:r>
      </w:hyperlink>
      <w:r w:rsidR="00E15DD2">
        <w:rPr>
          <w:rFonts w:ascii="Times New Roman" w:hAnsi="Times New Roman"/>
          <w:sz w:val="24"/>
          <w:szCs w:val="24"/>
        </w:rPr>
        <w:t xml:space="preserve">, видеообзоры </w:t>
      </w:r>
      <w:r w:rsidR="00E15DD2">
        <w:rPr>
          <w:rFonts w:ascii="Times New Roman" w:hAnsi="Times New Roman"/>
          <w:sz w:val="24"/>
          <w:szCs w:val="24"/>
          <w:lang w:val="en-US"/>
        </w:rPr>
        <w:t>youtube</w:t>
      </w:r>
      <w:r w:rsidR="00E15DD2" w:rsidRPr="00E15DD2">
        <w:rPr>
          <w:rFonts w:ascii="Times New Roman" w:hAnsi="Times New Roman"/>
          <w:sz w:val="24"/>
          <w:szCs w:val="24"/>
        </w:rPr>
        <w:t>-</w:t>
      </w:r>
      <w:r w:rsidR="00E15DD2">
        <w:rPr>
          <w:rFonts w:ascii="Times New Roman" w:hAnsi="Times New Roman"/>
          <w:sz w:val="24"/>
          <w:szCs w:val="24"/>
        </w:rPr>
        <w:t xml:space="preserve">каналов </w:t>
      </w:r>
      <w:r w:rsidR="00E15DD2">
        <w:rPr>
          <w:rFonts w:ascii="Times New Roman" w:hAnsi="Times New Roman"/>
          <w:sz w:val="24"/>
          <w:szCs w:val="24"/>
          <w:lang w:val="en-US"/>
        </w:rPr>
        <w:t>Crestbook</w:t>
      </w:r>
      <w:r w:rsidR="00E15DD2" w:rsidRPr="00E15DD2">
        <w:rPr>
          <w:rFonts w:ascii="Times New Roman" w:hAnsi="Times New Roman"/>
          <w:sz w:val="24"/>
          <w:szCs w:val="24"/>
        </w:rPr>
        <w:t xml:space="preserve"> </w:t>
      </w:r>
      <w:r w:rsidR="00E15DD2">
        <w:rPr>
          <w:rFonts w:ascii="Times New Roman" w:hAnsi="Times New Roman"/>
          <w:sz w:val="24"/>
          <w:szCs w:val="24"/>
        </w:rPr>
        <w:t xml:space="preserve">и </w:t>
      </w:r>
      <w:r w:rsidR="00E15DD2">
        <w:rPr>
          <w:rFonts w:ascii="Times New Roman" w:hAnsi="Times New Roman"/>
          <w:sz w:val="24"/>
          <w:szCs w:val="24"/>
          <w:lang w:val="en-US"/>
        </w:rPr>
        <w:t>Chessmaster</w:t>
      </w:r>
      <w:r w:rsidR="00E15DD2">
        <w:rPr>
          <w:rFonts w:ascii="Times New Roman" w:hAnsi="Times New Roman"/>
          <w:sz w:val="24"/>
          <w:szCs w:val="24"/>
        </w:rPr>
        <w:t>.</w:t>
      </w:r>
    </w:p>
    <w:p w:rsidR="00E15DD2" w:rsidRPr="00310B1E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задач по шахмата</w:t>
      </w:r>
      <w:r w:rsidR="00310B1E">
        <w:rPr>
          <w:rFonts w:ascii="Times New Roman" w:hAnsi="Times New Roman"/>
          <w:sz w:val="24"/>
          <w:szCs w:val="24"/>
        </w:rPr>
        <w:t>м и тренировочных игр используют</w:t>
      </w:r>
      <w:r>
        <w:rPr>
          <w:rFonts w:ascii="Times New Roman" w:hAnsi="Times New Roman"/>
          <w:sz w:val="24"/>
          <w:szCs w:val="24"/>
        </w:rPr>
        <w:t>ся ресурс</w:t>
      </w:r>
      <w:r w:rsidR="00310B1E">
        <w:rPr>
          <w:rFonts w:ascii="Times New Roman" w:hAnsi="Times New Roman"/>
          <w:sz w:val="24"/>
          <w:szCs w:val="24"/>
        </w:rPr>
        <w:t xml:space="preserve">ы </w:t>
      </w:r>
      <w:hyperlink r:id="rId11" w:history="1">
        <w:r w:rsidRPr="00BF5344">
          <w:rPr>
            <w:rStyle w:val="a7"/>
            <w:rFonts w:ascii="Times New Roman" w:hAnsi="Times New Roman"/>
            <w:sz w:val="24"/>
            <w:szCs w:val="24"/>
          </w:rPr>
          <w:t>https://lichess.org/</w:t>
        </w:r>
      </w:hyperlink>
      <w:r w:rsidR="00310B1E">
        <w:rPr>
          <w:rFonts w:ascii="Times New Roman" w:hAnsi="Times New Roman"/>
          <w:sz w:val="24"/>
          <w:szCs w:val="24"/>
        </w:rPr>
        <w:t xml:space="preserve"> и </w:t>
      </w:r>
      <w:hyperlink r:id="rId12" w:history="1">
        <w:r w:rsidR="00310B1E" w:rsidRPr="00BF5344">
          <w:rPr>
            <w:rStyle w:val="a7"/>
            <w:rFonts w:ascii="Times New Roman" w:hAnsi="Times New Roman"/>
            <w:sz w:val="24"/>
            <w:szCs w:val="24"/>
          </w:rPr>
          <w:t>https://шахматнаяпланета.рф/</w:t>
        </w:r>
      </w:hyperlink>
      <w:r w:rsidR="00310B1E">
        <w:rPr>
          <w:rFonts w:ascii="Times New Roman" w:hAnsi="Times New Roman"/>
          <w:sz w:val="24"/>
          <w:szCs w:val="24"/>
        </w:rPr>
        <w:t xml:space="preserve">. </w:t>
      </w:r>
    </w:p>
    <w:p w:rsidR="00E15DD2" w:rsidRPr="00E15DD2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E15DD2">
        <w:rPr>
          <w:rFonts w:ascii="Times New Roman" w:hAnsi="Times New Roman"/>
          <w:b/>
          <w:sz w:val="24"/>
          <w:szCs w:val="24"/>
        </w:rPr>
        <w:t>Кадровое обеспечение:</w:t>
      </w:r>
      <w:r>
        <w:rPr>
          <w:rFonts w:ascii="Times New Roman" w:hAnsi="Times New Roman"/>
          <w:sz w:val="24"/>
          <w:szCs w:val="24"/>
        </w:rPr>
        <w:t xml:space="preserve"> Программа реализуется педагогом дополнительного образования, имеющим опыт работы не менее одного года, обладающего спортивным разрядом по шахматам не ниже первого, имеющего опыт судейства и организации спортивных соревнований по шахматам, образование – не ниже среднего специального. </w:t>
      </w:r>
    </w:p>
    <w:p w:rsidR="00E15DD2" w:rsidRPr="00E15DD2" w:rsidRDefault="00E15DD2" w:rsidP="00314EFC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</w:p>
    <w:p w:rsidR="00E15DD2" w:rsidRPr="00E15DD2" w:rsidRDefault="00314EFC" w:rsidP="00E15DD2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E15DD2">
        <w:rPr>
          <w:rFonts w:ascii="Times New Roman" w:hAnsi="Times New Roman"/>
          <w:b/>
          <w:i/>
          <w:sz w:val="28"/>
        </w:rPr>
        <w:tab/>
      </w:r>
      <w:r w:rsidR="00E15DD2" w:rsidRPr="00E15DD2">
        <w:rPr>
          <w:rFonts w:ascii="Times New Roman" w:hAnsi="Times New Roman"/>
          <w:b/>
          <w:i/>
          <w:sz w:val="28"/>
        </w:rPr>
        <w:t>2.3.  Формы аттестации и оценочные материалы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t>Применяемые методы педагогического контроля и наблюдения, позволяют контролировать и корректировать работу программы на всём её протяжении и реализации. Это дает возможность отслеживать динамику роста знаний, умений и навыков, позволяет строить для каждого ребенка его индивидуальный путь развития. На основе полученной информации педагог вносит соответствующие коррективы в учебный процесс.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t>Контроль используется для оценки степени достижения цели и решения поставленных задач. Контроль эффективности осуществляется при выполнении диагностических заданий и упражнений, с помощью тестов, фронтальных и индивидуальных опросов, наблюдений. Контрольные испытания проводятся в торжественной соревновательной обстановке.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Pr="009459A3">
        <w:rPr>
          <w:rFonts w:ascii="Times New Roman" w:hAnsi="Times New Roman"/>
          <w:b/>
          <w:sz w:val="24"/>
          <w:szCs w:val="24"/>
        </w:rPr>
        <w:t>екущий контроль</w:t>
      </w:r>
      <w:r w:rsidRPr="009459A3">
        <w:rPr>
          <w:rFonts w:ascii="Times New Roman" w:hAnsi="Times New Roman"/>
          <w:sz w:val="24"/>
          <w:szCs w:val="24"/>
        </w:rPr>
        <w:t> (оценка усвоения изучаемого материала) осуществляется педагогом в форме наблюдения;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9459A3">
        <w:rPr>
          <w:rFonts w:ascii="Times New Roman" w:hAnsi="Times New Roman"/>
          <w:b/>
          <w:sz w:val="24"/>
          <w:szCs w:val="24"/>
        </w:rPr>
        <w:t>ромежуточный контроль проводится</w:t>
      </w:r>
      <w:r w:rsidRPr="009459A3">
        <w:rPr>
          <w:rFonts w:ascii="Times New Roman" w:hAnsi="Times New Roman"/>
          <w:sz w:val="24"/>
          <w:szCs w:val="24"/>
        </w:rPr>
        <w:t xml:space="preserve"> один раз в полугодие в форме тестов, различных весёлых заданий и упражнений. Обычно это Новогодний праздник и дети даже «не подозревают», что подвергаются тестированию и опросу.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9459A3">
        <w:rPr>
          <w:rFonts w:ascii="Times New Roman" w:hAnsi="Times New Roman"/>
          <w:b/>
          <w:sz w:val="24"/>
          <w:szCs w:val="24"/>
        </w:rPr>
        <w:t>тоговая аттестация,</w:t>
      </w:r>
      <w:r w:rsidRPr="009459A3">
        <w:rPr>
          <w:rFonts w:ascii="Times New Roman" w:hAnsi="Times New Roman"/>
          <w:sz w:val="24"/>
          <w:szCs w:val="24"/>
        </w:rPr>
        <w:t xml:space="preserve"> проводится в конце каждого учебного года, в форме тестирования, выполнению тестовых упражнений по определению уровня освоенных навыков, а также письменный опрос для определения объема освоенных теоретических знаний.    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b/>
          <w:sz w:val="24"/>
          <w:szCs w:val="24"/>
        </w:rPr>
        <w:t>Конечным результатом</w:t>
      </w:r>
      <w:r w:rsidRPr="009459A3">
        <w:rPr>
          <w:rFonts w:ascii="Times New Roman" w:hAnsi="Times New Roman"/>
          <w:sz w:val="24"/>
          <w:szCs w:val="24"/>
        </w:rPr>
        <w:t xml:space="preserve"> обучения считается умение сыграть по правилам шахматную партию от начала до конца. Это предполагает определенную прочность знаний и умение применять их на практике. Наиболее способные и заинтересованные дети, передаются для дальнейшего спортив</w:t>
      </w:r>
      <w:r>
        <w:rPr>
          <w:rFonts w:ascii="Times New Roman" w:hAnsi="Times New Roman"/>
          <w:sz w:val="24"/>
          <w:szCs w:val="24"/>
        </w:rPr>
        <w:t>ного совершенствования в резерв команды Красноярского края.</w:t>
      </w:r>
    </w:p>
    <w:p w:rsidR="009459A3" w:rsidRP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b/>
          <w:sz w:val="24"/>
          <w:szCs w:val="24"/>
        </w:rPr>
        <w:t>Формы подведения итогов:</w:t>
      </w:r>
      <w:r w:rsidRPr="009459A3">
        <w:rPr>
          <w:rFonts w:ascii="Times New Roman" w:hAnsi="Times New Roman"/>
          <w:sz w:val="24"/>
          <w:szCs w:val="24"/>
        </w:rPr>
        <w:t> участие обучающихся в соревнованиях различного уровня.</w:t>
      </w:r>
    </w:p>
    <w:p w:rsid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9459A3">
        <w:rPr>
          <w:rFonts w:ascii="Times New Roman" w:hAnsi="Times New Roman"/>
          <w:sz w:val="24"/>
          <w:szCs w:val="24"/>
        </w:rPr>
        <w:lastRenderedPageBreak/>
        <w:t>В ходе освоения программы ребенок получает качественные оценки: «молодец», «замечательно», «не совсем точно», «подумай, у тебя все получится», «хорошо» и т.д.</w:t>
      </w:r>
    </w:p>
    <w:p w:rsidR="009459A3" w:rsidRDefault="009459A3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Оценочные материалы разработаны на основе методик Игоря Сухина и </w:t>
      </w:r>
      <w:r w:rsidR="00CB7DE4">
        <w:rPr>
          <w:rFonts w:ascii="Times New Roman" w:hAnsi="Times New Roman"/>
          <w:sz w:val="24"/>
          <w:szCs w:val="24"/>
        </w:rPr>
        <w:t>ассоциации профессиональных тренеров Республики Татарстан.</w:t>
      </w:r>
    </w:p>
    <w:p w:rsidR="00CB7DE4" w:rsidRDefault="00CB7DE4" w:rsidP="00CB7DE4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CB7DE4">
        <w:rPr>
          <w:rFonts w:ascii="Times New Roman" w:hAnsi="Times New Roman"/>
          <w:b/>
          <w:i/>
          <w:sz w:val="28"/>
        </w:rPr>
        <w:t>2.4.  Методические материалы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b/>
          <w:sz w:val="24"/>
          <w:szCs w:val="24"/>
        </w:rPr>
      </w:pPr>
      <w:r w:rsidRPr="00CB7DE4">
        <w:rPr>
          <w:rFonts w:ascii="Times New Roman" w:hAnsi="Times New Roman"/>
          <w:b/>
          <w:sz w:val="24"/>
          <w:szCs w:val="24"/>
        </w:rPr>
        <w:t>Основные методы обучения: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</w:t>
      </w:r>
      <w:r w:rsidRPr="00CB7DE4">
        <w:rPr>
          <w:rFonts w:ascii="Times New Roman" w:hAnsi="Times New Roman"/>
          <w:sz w:val="24"/>
          <w:szCs w:val="24"/>
        </w:rPr>
        <w:softHyphen/>
        <w:t>щих, зачастую, отказ от общепринятых стереотипов.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На начальном этапе преобладают </w:t>
      </w:r>
      <w:r w:rsidRPr="00CB7DE4">
        <w:rPr>
          <w:rFonts w:ascii="Times New Roman" w:hAnsi="Times New Roman"/>
          <w:b/>
          <w:sz w:val="24"/>
          <w:szCs w:val="24"/>
        </w:rPr>
        <w:t xml:space="preserve">игровой, наглядный и репродуктивный методы. </w:t>
      </w:r>
      <w:r w:rsidRPr="00CB7DE4">
        <w:rPr>
          <w:rFonts w:ascii="Times New Roman" w:hAnsi="Times New Roman"/>
          <w:sz w:val="24"/>
          <w:szCs w:val="24"/>
        </w:rPr>
        <w:t>Они применяется: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знакомстве с шахматными фигурами.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изучении шахматной доски.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обучении правилам игры;</w:t>
      </w:r>
    </w:p>
    <w:p w:rsidR="00CB7DE4" w:rsidRPr="00CB7DE4" w:rsidRDefault="00CB7DE4" w:rsidP="00CB7DE4">
      <w:pPr>
        <w:pStyle w:val="a8"/>
        <w:numPr>
          <w:ilvl w:val="0"/>
          <w:numId w:val="10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реализации материального перевеса.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Большую роль играют общие принципы ведения игры на различных этапах шахматной партии, где основным методом становится </w:t>
      </w:r>
      <w:r w:rsidRPr="00CB7DE4">
        <w:rPr>
          <w:rFonts w:ascii="Times New Roman" w:hAnsi="Times New Roman"/>
          <w:b/>
          <w:sz w:val="24"/>
          <w:szCs w:val="24"/>
        </w:rPr>
        <w:t>продуктивный.</w:t>
      </w:r>
      <w:r w:rsidRPr="00CB7DE4">
        <w:rPr>
          <w:rFonts w:ascii="Times New Roman" w:hAnsi="Times New Roman"/>
          <w:sz w:val="24"/>
          <w:szCs w:val="24"/>
        </w:rPr>
        <w:t> Для того чтобы реализовать на доске свой замысел, учащийся овладевает тактическим арсеналом шахмат, вследствие чего формируется следующий алгоритм мышления:  анализ позиции — мотив — идея — расчёт — ход. Продуктивный метод играет большую роль и в дальнейшем при изучении де</w:t>
      </w:r>
      <w:r w:rsidRPr="00CB7DE4">
        <w:rPr>
          <w:rFonts w:ascii="Times New Roman" w:hAnsi="Times New Roman"/>
          <w:sz w:val="24"/>
          <w:szCs w:val="24"/>
        </w:rPr>
        <w:softHyphen/>
        <w:t>бютов и основ позиционной игры, особенно при изучении типовых позиций миттель</w:t>
      </w:r>
      <w:r w:rsidRPr="00CB7DE4">
        <w:rPr>
          <w:rFonts w:ascii="Times New Roman" w:hAnsi="Times New Roman"/>
          <w:sz w:val="24"/>
          <w:szCs w:val="24"/>
        </w:rPr>
        <w:softHyphen/>
        <w:t>шпиля и эндшпиля.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При изучении дебютной теории основным методом является </w:t>
      </w:r>
      <w:r w:rsidRPr="00CB7DE4">
        <w:rPr>
          <w:rFonts w:ascii="Times New Roman" w:hAnsi="Times New Roman"/>
          <w:b/>
          <w:sz w:val="24"/>
          <w:szCs w:val="24"/>
        </w:rPr>
        <w:t>частично-поисковый.</w:t>
      </w:r>
      <w:r w:rsidRPr="00CB7DE4">
        <w:rPr>
          <w:rFonts w:ascii="Times New Roman" w:hAnsi="Times New Roman"/>
          <w:sz w:val="24"/>
          <w:szCs w:val="24"/>
        </w:rPr>
        <w:t> Наиболее эффективно изучение дебютной теории осуществляется в том случае, когда большую часть работы ребенок проделывает самостоятельно.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В программе предусмотрены материалы для самостоятельного изучения обучающимися (домашние задания для каждого года обучения, специаль</w:t>
      </w:r>
      <w:r w:rsidRPr="00CB7DE4">
        <w:rPr>
          <w:rFonts w:ascii="Times New Roman" w:hAnsi="Times New Roman"/>
          <w:sz w:val="24"/>
          <w:szCs w:val="24"/>
        </w:rPr>
        <w:softHyphen/>
        <w:t>но подобранная  шахматная литература, картотека дебютов и др.).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На более поздних этапах в обучении применяется творческий метод, для совершенствования тактического мастерства учащихся (само</w:t>
      </w:r>
      <w:r w:rsidRPr="00CB7DE4">
        <w:rPr>
          <w:rFonts w:ascii="Times New Roman" w:hAnsi="Times New Roman"/>
          <w:sz w:val="24"/>
          <w:szCs w:val="24"/>
        </w:rPr>
        <w:softHyphen/>
        <w:t>стоятельное составление позиций, предусматривающих определенные тактические удары, мат в определенное количество ходов и т.д.).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b/>
          <w:sz w:val="24"/>
          <w:szCs w:val="24"/>
        </w:rPr>
        <w:t>Метод проблемного обучения.</w:t>
      </w:r>
      <w:r w:rsidRPr="00CB7DE4">
        <w:rPr>
          <w:rFonts w:ascii="Times New Roman" w:hAnsi="Times New Roman"/>
          <w:sz w:val="24"/>
          <w:szCs w:val="24"/>
        </w:rPr>
        <w:t xml:space="preserve"> Разбор партий мастеров разных направлений, творческое их осмысление помогает ребенку выработать свой собственный подход к игре.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Использование этих методов предусматривает, прежде всего, обеспечение самостоятельности детей в поисках решения самых разнообразных задач.</w:t>
      </w:r>
    </w:p>
    <w:p w:rsidR="00CB7DE4" w:rsidRPr="00CB7DE4" w:rsidRDefault="00CB7DE4" w:rsidP="00CB7DE4">
      <w:pPr>
        <w:spacing w:after="0" w:line="240" w:lineRule="auto"/>
        <w:ind w:left="132" w:right="132" w:firstLine="5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7DE4">
        <w:rPr>
          <w:rFonts w:ascii="Times New Roman" w:hAnsi="Times New Roman"/>
          <w:b/>
          <w:sz w:val="24"/>
          <w:szCs w:val="24"/>
          <w:u w:val="single"/>
        </w:rPr>
        <w:t>Основные формы и средства обучения: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Практическая игра.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Решение шахматных задач, комбинаций и этюдов.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Дидактические игры и задания, игровые упражнения;</w:t>
      </w:r>
    </w:p>
    <w:p w:rsid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Теоретические занятия, шахматные игры, шахматные дидактические игрушки.</w:t>
      </w:r>
    </w:p>
    <w:p w:rsidR="00CB7DE4" w:rsidRPr="00CB7DE4" w:rsidRDefault="00CB7DE4" w:rsidP="00CB7DE4">
      <w:pPr>
        <w:pStyle w:val="a8"/>
        <w:numPr>
          <w:ilvl w:val="0"/>
          <w:numId w:val="12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 w:rsidRPr="00CB7DE4">
        <w:rPr>
          <w:rFonts w:ascii="Times New Roman" w:hAnsi="Times New Roman"/>
          <w:sz w:val="24"/>
          <w:szCs w:val="24"/>
        </w:rPr>
        <w:t>Участие в турнирах и соревнованиях.</w:t>
      </w:r>
    </w:p>
    <w:p w:rsidR="00CB7DE4" w:rsidRPr="009459A3" w:rsidRDefault="00CB7DE4" w:rsidP="009459A3">
      <w:pPr>
        <w:spacing w:after="0" w:line="240" w:lineRule="auto"/>
        <w:ind w:left="132" w:right="132" w:firstLine="568"/>
        <w:jc w:val="both"/>
        <w:rPr>
          <w:rFonts w:ascii="Times New Roman" w:hAnsi="Times New Roman"/>
          <w:sz w:val="24"/>
          <w:szCs w:val="24"/>
        </w:rPr>
      </w:pPr>
    </w:p>
    <w:p w:rsidR="007C2908" w:rsidRDefault="007C2908">
      <w:pPr>
        <w:spacing w:after="160" w:line="264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br w:type="page"/>
      </w:r>
    </w:p>
    <w:p w:rsidR="009459A3" w:rsidRDefault="009459A3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 w:rsidRPr="009459A3">
        <w:rPr>
          <w:rFonts w:ascii="Times New Roman" w:hAnsi="Times New Roman"/>
          <w:b/>
          <w:i/>
          <w:sz w:val="28"/>
        </w:rPr>
        <w:lastRenderedPageBreak/>
        <w:t>Список литературы</w:t>
      </w:r>
    </w:p>
    <w:p w:rsidR="00310B1E" w:rsidRDefault="00310B1E" w:rsidP="009459A3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педагога: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Авербах Ю. – Шахматные окончания. – Москва, ФиС., 1962.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Капабланка Х.-Р. Основы шахматной игры. – Ленинград, 1925.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«Занимательные шахматы, Нескучный учебник», СПб, «Тригон», 1997.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Рожков П., 2000 шахматных заданий (Шахматные комбина-ции), СПб, 2004.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Рожков П., 2000 шахматных заданий (Шахматные окончания), СПб, 2004.</w:t>
      </w:r>
    </w:p>
    <w:p w:rsid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Яковлев Н., «Шахматный решебник»,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Костров В., «Шахматы, 4-5 год обучения», СПб, «Книжный мир», 1998.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Давлетов Д., «Шахматы, 4-5 год обучения», Часть 2, СПб, «Книжный мир», 1999.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Зак В. О маленьких для больших. – Москва. ФиС., 1973.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Зак В. Пути совершенствования. – Москва. ФиС.,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Котов А. Тайны мышления шахматиста. – ФиС.,   Москва. 1988.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Костров В., Яковлев Н., «Эта книга повысит класс игры в шахматы», для шахматистов 2-3 разряда. СПб, 2002.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Ласкер Эм. – Учебник шахматной игры. – Москва. 1937.</w:t>
      </w:r>
    </w:p>
    <w:p w:rsidR="00310B1E" w:rsidRPr="00310B1E" w:rsidRDefault="00310B1E" w:rsidP="00310B1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 w:rsidRPr="00310B1E">
        <w:rPr>
          <w:rFonts w:ascii="Times New Roman" w:hAnsi="Times New Roman"/>
          <w:sz w:val="26"/>
        </w:rPr>
        <w:t>Нимцович А. Моя система на практике. – Москва. 1930.</w:t>
      </w:r>
    </w:p>
    <w:p w:rsidR="00310B1E" w:rsidRPr="00310B1E" w:rsidRDefault="00310B1E" w:rsidP="00310B1E">
      <w:pPr>
        <w:spacing w:after="0" w:line="240" w:lineRule="auto"/>
        <w:ind w:left="360"/>
        <w:rPr>
          <w:rFonts w:ascii="Times New Roman" w:hAnsi="Times New Roman"/>
          <w:sz w:val="26"/>
        </w:rPr>
      </w:pPr>
    </w:p>
    <w:p w:rsidR="00310B1E" w:rsidRPr="009459A3" w:rsidRDefault="00310B1E" w:rsidP="00310B1E">
      <w:pPr>
        <w:tabs>
          <w:tab w:val="left" w:pos="993"/>
        </w:tabs>
        <w:spacing w:line="240" w:lineRule="auto"/>
        <w:ind w:firstLine="700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обучающихся и родителей: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Первый год обучения: учеб. пособ. Для общеобразоват. организаций / * Э. Э. Уманская,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Второй год обучения: учеб. пособ. Для общеобразоват. организаций /,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Третий год обучения: учеб. пособ. Для общеобразоват. организаций /, Е.И.Волкова, Е.А.Прудникова. — М. : Просвещение, 2019.</w:t>
      </w:r>
    </w:p>
    <w:p w:rsidR="00CB7DE4" w:rsidRDefault="00CB7DE4" w:rsidP="00CB7DE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Шахматы в школе. Четвёртый год обучения: учеб. пособ. Для общеобразоват. организаций /, Е.И.Волкова, Е.А.Прудникова. — М. : Просвещение, 2019</w:t>
      </w:r>
    </w:p>
    <w:p w:rsidR="00DC0A42" w:rsidRDefault="00DC0A42">
      <w:pPr>
        <w:pStyle w:val="a3"/>
        <w:rPr>
          <w:rFonts w:ascii="Times New Roman" w:hAnsi="Times New Roman"/>
          <w:sz w:val="26"/>
        </w:rPr>
      </w:pPr>
    </w:p>
    <w:p w:rsidR="00DC0A42" w:rsidRDefault="00A34C7A">
      <w:pPr>
        <w:spacing w:after="160" w:line="264" w:lineRule="auto"/>
        <w:rPr>
          <w:rFonts w:ascii="Times New Roman" w:hAnsi="Times New Roman"/>
          <w:b/>
          <w:caps/>
          <w:sz w:val="26"/>
        </w:rPr>
      </w:pPr>
      <w:r>
        <w:rPr>
          <w:sz w:val="26"/>
        </w:rPr>
        <w:br w:type="page"/>
      </w:r>
    </w:p>
    <w:p w:rsidR="007C2908" w:rsidRDefault="007C2908">
      <w:pPr>
        <w:pStyle w:val="2"/>
        <w:spacing w:before="0" w:after="0"/>
        <w:rPr>
          <w:sz w:val="26"/>
        </w:rPr>
        <w:sectPr w:rsidR="007C2908">
          <w:pgSz w:w="11908" w:h="16848"/>
          <w:pgMar w:top="850" w:right="1134" w:bottom="850" w:left="1134" w:header="708" w:footer="708" w:gutter="0"/>
          <w:cols w:space="720"/>
        </w:sectPr>
      </w:pPr>
    </w:p>
    <w:p w:rsidR="007C2908" w:rsidRDefault="007C2908" w:rsidP="007C2908">
      <w:pPr>
        <w:pStyle w:val="2"/>
        <w:spacing w:before="0" w:after="0"/>
        <w:jc w:val="right"/>
        <w:rPr>
          <w:sz w:val="26"/>
        </w:rPr>
      </w:pPr>
      <w:r>
        <w:rPr>
          <w:sz w:val="26"/>
        </w:rPr>
        <w:lastRenderedPageBreak/>
        <w:t>Приложение 1</w:t>
      </w:r>
    </w:p>
    <w:p w:rsidR="00DC0A42" w:rsidRDefault="00A34C7A">
      <w:pPr>
        <w:pStyle w:val="2"/>
        <w:spacing w:before="0" w:after="0"/>
        <w:rPr>
          <w:sz w:val="26"/>
        </w:rPr>
      </w:pPr>
      <w:r>
        <w:rPr>
          <w:sz w:val="26"/>
        </w:rPr>
        <w:t>КАЛЕНДАРНО-ТЕМАТИЧЕСКИЙ ПЛАН</w:t>
      </w:r>
      <w:r w:rsidR="007C2908">
        <w:rPr>
          <w:sz w:val="26"/>
        </w:rPr>
        <w:t xml:space="preserve">  ПЕРВОГО ГОДА ОБУЧЕНИЯ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1103"/>
        <w:gridCol w:w="1701"/>
        <w:gridCol w:w="2551"/>
        <w:gridCol w:w="3261"/>
        <w:gridCol w:w="5268"/>
      </w:tblGrid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1й год обучения</w:t>
            </w: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Количество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Описание занятий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 воспитания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</w:rPr>
              <w:t>1-2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Шахматы – мои друзья. История возникновения шахмат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Занимательные истории из мира шахмат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Нравственное, эстетическое, социально-коммуникативное;</w:t>
            </w:r>
          </w:p>
          <w:p w:rsidR="00DC0A42" w:rsidRDefault="00DC0A42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доска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шахматной доски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Горизонталь, Вертикаль,  Диагональ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основных шахматных линий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Шахматная нотация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шахматной записью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Шахматные фигуры и начальная позиция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фигурами и их расположением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Ладья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Ферзь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Ладья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Пешка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Превращение пешки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фигуры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Ценность фигур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со стоимостью фигур и решение шахматных примеров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Нападение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диаграмм и диаграмм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Взятие. Взятие на проходе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Возможности фигур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 и защита от шаха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Нападение на короля и способы защиты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шахматной партии и окончание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 – ничья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типовых позиций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Рокировка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Знакомство с ходом-исключением и правилами, когда рокировку делать нельзя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принципы игры в начале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развития в дебюте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двумя ладьями одинокому королю, Мат ферзём и ладьёй одинокому королю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шахматных окончаний, 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ферзём и королём одинокому королю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Основы шахматных окончаний, 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Материальное преимущество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способов реализации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основных принципов игры в начале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Описание последствий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Партии-миниатюры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Разбор коротких партий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Запись шахматной партии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Совместная работа по записи партии с </w:t>
            </w:r>
            <w:r>
              <w:rPr>
                <w:rFonts w:ascii="Times New Roman" w:hAnsi="Times New Roman"/>
                <w:sz w:val="26"/>
              </w:rPr>
              <w:lastRenderedPageBreak/>
              <w:t>демонстрационной доски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этикет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Выработка спортивного духа и уважения к сопернику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нравственное; умственное; социально-коммуникативное; здоровьесберегающее; эстетическое;</w:t>
            </w:r>
          </w:p>
          <w:p w:rsidR="00DC0A42" w:rsidRDefault="00DC0A42">
            <w:pPr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30-34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турнир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35-36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 истории шахмат. Чемпионы мира по шахматам и выдающиеся шахматисты мира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Рассказ о чемпионах мира и их моменты из жизни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Нравственное, эстетическое, социально-коммуникативное;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Шахматные фигуры (повторение), Нападение в шахматной партии. Шах и защита от него. Рокировка (повторение). Мат. Пат. Мат одинокому королю королём и ладьёй. Мат в один ход (повторение)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в шахматной партии: уход из-под нападения, уничтожение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атакующей фигуры, защита фигуры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в шахматной партии: перекрытие, контрнападение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 практике уроков 38, 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«двойной удар»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«связка»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на практике тактических приёмов, пройденных на уроках 41, 42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spacing w:after="160" w:line="264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«ловля фигуры»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«сквозной удар»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 на последней горизонтали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 практике тактических приёмов, пройденных на уроках 44, 45, 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«открытый шах»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Тактический приём «двойной шах»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50-54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Шахматный турнир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игры в дебюте: дебютные ловушки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Детский мат, мат Легаля, сомнительные партии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игры в дебюте: атака на короля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эндшпиля: реализация большого материального преимущества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анализа шахматной партии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диаграммами и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</w:t>
            </w:r>
          </w:p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Отработка на практике материала уроков 48-49, 55-58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Решение задач на диаграммах и в ЦОС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60-67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Шахматный турнир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Практическая отработка игровых навыков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умственное; трудовое; социально-коммуникативное; здоровьесберегающее</w:t>
            </w:r>
          </w:p>
        </w:tc>
      </w:tr>
      <w:tr w:rsidR="00DC0A42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DC0A4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A42" w:rsidRDefault="00A34C7A">
            <w:pPr>
              <w:keepNext/>
              <w:keepLines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Шахматный праздник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Шахматный квест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2" w:rsidRDefault="00A34C7A" w:rsidP="007C2908">
            <w:pPr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нравственное; умственное; социально-коммуникативное; трудовое; эстетическое;</w:t>
            </w:r>
          </w:p>
        </w:tc>
      </w:tr>
    </w:tbl>
    <w:p w:rsidR="00DC0A42" w:rsidRDefault="00DC0A42">
      <w:pPr>
        <w:spacing w:after="160" w:line="264" w:lineRule="auto"/>
        <w:rPr>
          <w:rFonts w:ascii="Times New Roman" w:hAnsi="Times New Roman"/>
          <w:sz w:val="26"/>
        </w:rPr>
      </w:pPr>
    </w:p>
    <w:p w:rsidR="007C2908" w:rsidRDefault="007C2908" w:rsidP="007C2908">
      <w:pPr>
        <w:pStyle w:val="2"/>
        <w:spacing w:before="0" w:after="0"/>
        <w:rPr>
          <w:sz w:val="26"/>
        </w:rPr>
      </w:pPr>
      <w:r>
        <w:rPr>
          <w:sz w:val="26"/>
        </w:rPr>
        <w:lastRenderedPageBreak/>
        <w:t>КАЛЕНДАРНО-ТЕМАТИЧЕСКИЙ ПЛАН</w:t>
      </w:r>
      <w:r>
        <w:rPr>
          <w:sz w:val="26"/>
        </w:rPr>
        <w:t xml:space="preserve"> ВТОРОГО</w:t>
      </w:r>
      <w:r>
        <w:rPr>
          <w:sz w:val="26"/>
        </w:rPr>
        <w:t xml:space="preserve"> ГОДА ОБУЧЕНИЯ</w:t>
      </w:r>
    </w:p>
    <w:tbl>
      <w:tblPr>
        <w:tblW w:w="146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1103"/>
        <w:gridCol w:w="1530"/>
        <w:gridCol w:w="4678"/>
        <w:gridCol w:w="3686"/>
        <w:gridCol w:w="2887"/>
      </w:tblGrid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Дата урока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Количество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Тема занятий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Описание занятий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908" w:rsidRPr="0055325A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55325A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Содержание воспитания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Из истории возникновения соревнований по шахматам. Системы проведения шахматных соревнований.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BB7">
              <w:rPr>
                <w:rFonts w:ascii="Times New Roman" w:hAnsi="Times New Roman"/>
                <w:sz w:val="26"/>
                <w:szCs w:val="26"/>
              </w:rPr>
              <w:t>История появления шахмат на Руси. Зарождение шахматной культуры в России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Изучение истории возникновения шахматных соревнований, правил проведения соревнований, различных системы проведения шахматных соревнований.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Нравственное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; эстетическое; </w:t>
            </w:r>
            <w:r w:rsidRPr="004F15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гражданско-патриотическое;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3-4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Матование одинокого короля разными фигурами </w:t>
            </w:r>
          </w:p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Матование двумя ладьями, ферзём и ладьёй, двумя слонами, конём и слоном, ладьёй и ферзём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Тактические комбинации и приёмы «связка», «сквозной удар», «двойной удар», «ловля фигуры»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Тактические комбинации и приёмы «двойной шах», «открытый шах»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Отработка на практике материала уроков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 xml:space="preserve"> 5-6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«завлечение»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Тактические приём «отвлечение»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«уничтожение защиты»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Тактический приём «спёртый мат»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Сочетание тактических приёмов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13-18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Отработка на практике материала уроков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 xml:space="preserve"> 8-12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дебюта: атака на нерокировавшегося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Атака на рокировавшегося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Примеры шахматных партий.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21-22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Отработка на практике материала уроков 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>19-20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 на диаграммах и в ЦОС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23-27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Шахматный турнир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Практическая отработка игровых навыков. Контроль времени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15 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>минут.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анализа шахматной партии: выбери ход и найди план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Расчёт дерева вариантов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проходная пешка, правило квадрата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крайняя пешка, «отталкивание плечом»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оппозиция и ключевые поля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король с пешкой против короля с пешкой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Основы пешечного эндшпиля: король против пешек, правило блуждающего квадрата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Теоретические позиции пешечного эндшпиля: ферзь против пешки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шахматных окончаний. Работа с диаграммами и ЦОС.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35-38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Отработка на практике материала уроков </w:t>
            </w:r>
            <w:r w:rsidRPr="00171BF5">
              <w:rPr>
                <w:rFonts w:ascii="Times New Roman" w:hAnsi="Times New Roman"/>
                <w:sz w:val="26"/>
                <w:szCs w:val="26"/>
              </w:rPr>
              <w:t>28-33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письменных диаграмм и диаграмм в ЦОС. Конкурс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Сыграй как чемпион мира. Партии В. Крамника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Демонстрация партий гроссмейстеров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эстетическое;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умственное;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Сыграй как чемпион мира. Партии М. Карлсена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Демонстрация партий гроссмейстеров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эстетическое;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умственное; трудовое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41-44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Pr="00090B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Шахматный турнир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 xml:space="preserve">Практическая отработка игровых навыков. Контроль времени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>минут.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2E1314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здоровьесберегающее;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Основные принципы игры в дебюте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Примеры  шахматных партий-«коротышей»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Перевес в развитии фигур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47-48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Атака на короля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49-50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Перевес в пространстве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Анализ и демонстр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72018">
              <w:rPr>
                <w:rFonts w:ascii="Times New Roman" w:hAnsi="Times New Roman"/>
                <w:sz w:val="26"/>
                <w:szCs w:val="26"/>
              </w:rPr>
              <w:t xml:space="preserve">ция </w:t>
            </w:r>
            <w:r>
              <w:rPr>
                <w:rFonts w:ascii="Times New Roman" w:hAnsi="Times New Roman"/>
                <w:sz w:val="26"/>
                <w:szCs w:val="26"/>
              </w:rPr>
              <w:t>разыгрывания позиций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51-52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Оценка позиции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53-55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План игры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Поиск верного решения в дебюте, миттельшпиле и эндшпиле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56-57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Выбор хода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Ситуационные задачи на стратегию и тактику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lastRenderedPageBreak/>
              <w:t>58-59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Открытые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60-61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Полуоткрытые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 w:rsidRPr="00A72018">
              <w:rPr>
                <w:rFonts w:ascii="Times New Roman" w:hAnsi="Times New Roman"/>
                <w:sz w:val="26"/>
                <w:szCs w:val="26"/>
              </w:rPr>
              <w:t>Решение диаграмм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62-63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 xml:space="preserve">Закрытые дебюты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64-65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Гамбиты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и изучение основных построений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890C56" w:rsidRDefault="007C2908" w:rsidP="00DC71A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</w:p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90BB7">
              <w:rPr>
                <w:rFonts w:ascii="Times New Roman" w:hAnsi="Times New Roman"/>
                <w:sz w:val="26"/>
                <w:szCs w:val="26"/>
                <w:lang w:eastAsia="en-US"/>
              </w:rPr>
              <w:t>66-68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90BB7">
              <w:rPr>
                <w:rFonts w:ascii="Times New Roman" w:hAnsi="Times New Roman"/>
                <w:sz w:val="26"/>
                <w:szCs w:val="26"/>
              </w:rPr>
              <w:t>Шахматный турнир. Подведение итогов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 времени 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</w:rPr>
              <w:t>+3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’’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974313" w:rsidRDefault="007C2908" w:rsidP="00DC71A1">
            <w:pPr>
              <w:spacing w:after="160" w:line="259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умственное;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трудовое;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социально-коммуникативное;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90C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здоровьесберегающее</w:t>
            </w:r>
          </w:p>
        </w:tc>
      </w:tr>
      <w:tr w:rsidR="007C2908" w:rsidRPr="00890C56" w:rsidTr="00DC71A1">
        <w:trPr>
          <w:trHeight w:val="62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090BB7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C2908" w:rsidRPr="00890C56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72018">
              <w:rPr>
                <w:rFonts w:ascii="Times New Roman" w:hAnsi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Pr="00090BB7" w:rsidRDefault="007C2908" w:rsidP="00DC71A1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908" w:rsidRPr="00A7201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6"/>
                <w:szCs w:val="26"/>
                <w:lang w:eastAsia="en-US"/>
              </w:rPr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2908" w:rsidRDefault="007C2908" w:rsidP="00DC71A1">
            <w:pPr>
              <w:keepNext/>
              <w:keepLines/>
              <w:kinsoku w:val="0"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DC0A42" w:rsidRDefault="00DC0A42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DC0A42" w:rsidRDefault="00DC0A42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DC0A42" w:rsidRDefault="00DC0A42">
      <w:pPr>
        <w:pStyle w:val="a3"/>
        <w:jc w:val="center"/>
        <w:rPr>
          <w:rFonts w:ascii="Times New Roman" w:hAnsi="Times New Roman"/>
          <w:b/>
          <w:sz w:val="26"/>
        </w:rPr>
      </w:pPr>
    </w:p>
    <w:p w:rsidR="00DC0A42" w:rsidRDefault="00DC0A42">
      <w:pPr>
        <w:pStyle w:val="a3"/>
        <w:rPr>
          <w:rFonts w:ascii="Times New Roman" w:hAnsi="Times New Roman"/>
          <w:sz w:val="26"/>
        </w:rPr>
      </w:pPr>
    </w:p>
    <w:p w:rsidR="00DC0A42" w:rsidRDefault="00DC0A42" w:rsidP="007C2908">
      <w:pPr>
        <w:pStyle w:val="a3"/>
        <w:rPr>
          <w:rFonts w:ascii="Times New Roman" w:hAnsi="Times New Roman"/>
          <w:sz w:val="26"/>
        </w:rPr>
      </w:pPr>
    </w:p>
    <w:sectPr w:rsidR="00DC0A42" w:rsidSect="007C2908">
      <w:pgSz w:w="16848" w:h="11908" w:orient="landscape"/>
      <w:pgMar w:top="1134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96" w:rsidRDefault="00E74596">
      <w:pPr>
        <w:spacing w:after="0" w:line="240" w:lineRule="auto"/>
      </w:pPr>
      <w:r>
        <w:separator/>
      </w:r>
    </w:p>
  </w:endnote>
  <w:endnote w:type="continuationSeparator" w:id="0">
    <w:p w:rsidR="00E74596" w:rsidRDefault="00E7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883136"/>
      <w:docPartObj>
        <w:docPartGallery w:val="Page Numbers (Bottom of Page)"/>
        <w:docPartUnique/>
      </w:docPartObj>
    </w:sdtPr>
    <w:sdtContent>
      <w:p w:rsidR="00310B1E" w:rsidRDefault="00310B1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908">
          <w:rPr>
            <w:noProof/>
          </w:rPr>
          <w:t>20</w:t>
        </w:r>
        <w:r>
          <w:fldChar w:fldCharType="end"/>
        </w:r>
      </w:p>
    </w:sdtContent>
  </w:sdt>
  <w:p w:rsidR="00310B1E" w:rsidRDefault="00310B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96" w:rsidRDefault="00E74596">
      <w:pPr>
        <w:spacing w:after="0" w:line="240" w:lineRule="auto"/>
      </w:pPr>
      <w:r>
        <w:separator/>
      </w:r>
    </w:p>
  </w:footnote>
  <w:footnote w:type="continuationSeparator" w:id="0">
    <w:p w:rsidR="00E74596" w:rsidRDefault="00E74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85BC1"/>
    <w:multiLevelType w:val="multilevel"/>
    <w:tmpl w:val="84DC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7075D"/>
    <w:multiLevelType w:val="hybridMultilevel"/>
    <w:tmpl w:val="E62CD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01DDA"/>
    <w:multiLevelType w:val="hybridMultilevel"/>
    <w:tmpl w:val="6804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9A0"/>
    <w:multiLevelType w:val="multilevel"/>
    <w:tmpl w:val="36B05D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5E363A1"/>
    <w:multiLevelType w:val="multilevel"/>
    <w:tmpl w:val="D0BA2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27E6C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365C3776"/>
    <w:multiLevelType w:val="multilevel"/>
    <w:tmpl w:val="AEB4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7A5BC7"/>
    <w:multiLevelType w:val="multilevel"/>
    <w:tmpl w:val="7370F6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31F6D89"/>
    <w:multiLevelType w:val="multilevel"/>
    <w:tmpl w:val="F588E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55123"/>
    <w:multiLevelType w:val="hybridMultilevel"/>
    <w:tmpl w:val="E28EF30E"/>
    <w:lvl w:ilvl="0" w:tplc="A2D2C232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0" w15:restartNumberingAfterBreak="0">
    <w:nsid w:val="72EA4C4F"/>
    <w:multiLevelType w:val="multilevel"/>
    <w:tmpl w:val="5BD68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926FB"/>
    <w:multiLevelType w:val="multilevel"/>
    <w:tmpl w:val="3E54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DF0A00"/>
    <w:multiLevelType w:val="hybridMultilevel"/>
    <w:tmpl w:val="A6C6A410"/>
    <w:lvl w:ilvl="0" w:tplc="A2D2C23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A42"/>
    <w:rsid w:val="00310B1E"/>
    <w:rsid w:val="00314EFC"/>
    <w:rsid w:val="006821DE"/>
    <w:rsid w:val="007C2908"/>
    <w:rsid w:val="008968FE"/>
    <w:rsid w:val="009459A3"/>
    <w:rsid w:val="00A34C7A"/>
    <w:rsid w:val="00B20400"/>
    <w:rsid w:val="00BE5AC3"/>
    <w:rsid w:val="00CB7DE4"/>
    <w:rsid w:val="00CF502A"/>
    <w:rsid w:val="00D91E7C"/>
    <w:rsid w:val="00DC0A42"/>
    <w:rsid w:val="00DF57EB"/>
    <w:rsid w:val="00E15DD2"/>
    <w:rsid w:val="00E7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30179-8EDE-4D43-9060-B18112C0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F5496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qFormat/>
    <w:pPr>
      <w:spacing w:after="0" w:line="240" w:lineRule="auto"/>
    </w:pPr>
    <w:rPr>
      <w:rFonts w:ascii="Calibri" w:hAnsi="Calibri"/>
    </w:rPr>
  </w:style>
  <w:style w:type="character" w:customStyle="1" w:styleId="a4">
    <w:name w:val="Без интервала Знак"/>
    <w:link w:val="a3"/>
    <w:rPr>
      <w:rFonts w:ascii="Calibri" w:hAnsi="Calibri"/>
    </w:rPr>
  </w:style>
  <w:style w:type="paragraph" w:styleId="a5">
    <w:name w:val="TOC Heading"/>
    <w:basedOn w:val="10"/>
    <w:next w:val="a"/>
    <w:link w:val="a6"/>
    <w:pPr>
      <w:spacing w:line="264" w:lineRule="auto"/>
      <w:outlineLvl w:val="8"/>
    </w:p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color w:val="2F5496" w:themeColor="accent1" w:themeShade="BF"/>
      <w:sz w:val="32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F5496" w:themeColor="accent1" w:themeShade="BF"/>
      <w:sz w:val="32"/>
    </w:rPr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Абзац списка1"/>
    <w:basedOn w:val="a"/>
    <w:link w:val="17"/>
    <w:pPr>
      <w:widowControl w:val="0"/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17">
    <w:name w:val="Абзац списка1"/>
    <w:basedOn w:val="1"/>
    <w:link w:val="16"/>
    <w:rPr>
      <w:rFonts w:ascii="Times New Roman" w:hAnsi="Times New Roman"/>
      <w:sz w:val="24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2">
    <w:name w:val="Основной шрифт абзаца1"/>
    <w:link w:val="ac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styleId="23">
    <w:name w:val="Body Text Indent 2"/>
    <w:basedOn w:val="a"/>
    <w:link w:val="24"/>
    <w:rsid w:val="008968FE"/>
    <w:pPr>
      <w:spacing w:after="0" w:line="240" w:lineRule="auto"/>
      <w:ind w:firstLine="708"/>
    </w:pPr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8968FE"/>
    <w:rPr>
      <w:rFonts w:ascii="Times New Roman" w:hAnsi="Times New Roman"/>
      <w:color w:val="auto"/>
      <w:sz w:val="24"/>
      <w:szCs w:val="24"/>
      <w:lang w:val="x-none" w:eastAsia="x-none"/>
    </w:rPr>
  </w:style>
  <w:style w:type="character" w:customStyle="1" w:styleId="ae">
    <w:name w:val="Основной текст_"/>
    <w:basedOn w:val="a0"/>
    <w:link w:val="25"/>
    <w:rsid w:val="006821D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e"/>
    <w:rsid w:val="006821DE"/>
    <w:pPr>
      <w:shd w:val="clear" w:color="auto" w:fill="FFFFFF"/>
      <w:spacing w:after="0" w:line="480" w:lineRule="exact"/>
      <w:jc w:val="both"/>
    </w:pPr>
    <w:rPr>
      <w:rFonts w:ascii="Times New Roman" w:hAnsi="Times New Roman"/>
      <w:sz w:val="27"/>
      <w:szCs w:val="27"/>
    </w:rPr>
  </w:style>
  <w:style w:type="paragraph" w:styleId="af">
    <w:name w:val="footnote text"/>
    <w:basedOn w:val="a"/>
    <w:link w:val="af0"/>
    <w:uiPriority w:val="99"/>
    <w:semiHidden/>
    <w:unhideWhenUsed/>
    <w:rsid w:val="00E15DD2"/>
    <w:pPr>
      <w:spacing w:after="0" w:line="240" w:lineRule="auto"/>
    </w:pPr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15DD2"/>
    <w:rPr>
      <w:rFonts w:ascii="Calibri" w:hAnsi="Calibri"/>
      <w:sz w:val="20"/>
    </w:rPr>
  </w:style>
  <w:style w:type="character" w:styleId="af1">
    <w:name w:val="footnote reference"/>
    <w:basedOn w:val="a0"/>
    <w:uiPriority w:val="99"/>
    <w:semiHidden/>
    <w:unhideWhenUsed/>
    <w:rsid w:val="00E15DD2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10B1E"/>
    <w:rPr>
      <w:rFonts w:ascii="Calibri" w:hAnsi="Calibri"/>
    </w:rPr>
  </w:style>
  <w:style w:type="paragraph" w:styleId="af4">
    <w:name w:val="footer"/>
    <w:basedOn w:val="a"/>
    <w:link w:val="af5"/>
    <w:uiPriority w:val="99"/>
    <w:unhideWhenUsed/>
    <w:rsid w:val="0031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10B1E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96;&#1072;&#1093;&#1084;&#1072;&#1090;&#1085;&#1072;&#1103;&#1087;&#1083;&#1072;&#1085;&#1077;&#1090;&#1072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chess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arn.chessking.com/learning/course/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.chessking.com/learning/course/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12B48-182C-4014-BE03-15F84094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29</Pages>
  <Words>5974</Words>
  <Characters>34056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nii-prof</cp:lastModifiedBy>
  <cp:revision>5</cp:revision>
  <dcterms:created xsi:type="dcterms:W3CDTF">2022-08-26T12:19:00Z</dcterms:created>
  <dcterms:modified xsi:type="dcterms:W3CDTF">2022-08-29T04:07:00Z</dcterms:modified>
</cp:coreProperties>
</file>