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26" w:rsidRPr="009059F0" w:rsidRDefault="005C5426" w:rsidP="003E614D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B5703" w:rsidRPr="009059F0" w:rsidRDefault="00DB5703" w:rsidP="006815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92"/>
        <w:tblOverlap w:val="never"/>
        <w:tblW w:w="10117" w:type="dxa"/>
        <w:tblLook w:val="01E0"/>
      </w:tblPr>
      <w:tblGrid>
        <w:gridCol w:w="5245"/>
        <w:gridCol w:w="4872"/>
      </w:tblGrid>
      <w:tr w:rsidR="009059F0" w:rsidRPr="009059F0" w:rsidTr="00AA7C49">
        <w:trPr>
          <w:trHeight w:val="1696"/>
        </w:trPr>
        <w:tc>
          <w:tcPr>
            <w:tcW w:w="2592" w:type="pct"/>
          </w:tcPr>
          <w:p w:rsidR="009059F0" w:rsidRPr="009059F0" w:rsidRDefault="009059F0" w:rsidP="00AA7C49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9F0">
              <w:rPr>
                <w:rFonts w:ascii="Times New Roman" w:hAnsi="Times New Roman"/>
                <w:sz w:val="24"/>
                <w:szCs w:val="24"/>
              </w:rPr>
              <w:t>Согласовано на заседании</w:t>
            </w:r>
          </w:p>
          <w:p w:rsidR="009059F0" w:rsidRPr="009059F0" w:rsidRDefault="009059F0" w:rsidP="00AA7C49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9F0">
              <w:rPr>
                <w:rFonts w:ascii="Times New Roman" w:hAnsi="Times New Roman"/>
                <w:sz w:val="24"/>
                <w:szCs w:val="24"/>
              </w:rPr>
              <w:t>Управляющего совета</w:t>
            </w:r>
          </w:p>
          <w:p w:rsidR="009059F0" w:rsidRPr="009059F0" w:rsidRDefault="009059F0" w:rsidP="00AA7C49">
            <w:pPr>
              <w:rPr>
                <w:rFonts w:ascii="Times New Roman" w:hAnsi="Times New Roman"/>
                <w:sz w:val="24"/>
                <w:szCs w:val="24"/>
              </w:rPr>
            </w:pPr>
            <w:r w:rsidRPr="009059F0">
              <w:rPr>
                <w:rFonts w:ascii="Times New Roman" w:hAnsi="Times New Roman"/>
                <w:sz w:val="24"/>
                <w:szCs w:val="24"/>
              </w:rPr>
              <w:t>(протокол  от  20.10.2017 № 1)</w:t>
            </w:r>
          </w:p>
          <w:p w:rsidR="009059F0" w:rsidRPr="009059F0" w:rsidRDefault="009059F0" w:rsidP="00AA7C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9F0" w:rsidRPr="009059F0" w:rsidRDefault="009059F0" w:rsidP="00AA7C49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9F0">
              <w:rPr>
                <w:rFonts w:ascii="Times New Roman" w:hAnsi="Times New Roman"/>
                <w:sz w:val="24"/>
                <w:szCs w:val="24"/>
              </w:rPr>
              <w:t>Принято на общем собрании</w:t>
            </w:r>
          </w:p>
          <w:p w:rsidR="009059F0" w:rsidRPr="009059F0" w:rsidRDefault="009059F0" w:rsidP="00AA7C49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9F0">
              <w:rPr>
                <w:rFonts w:ascii="Times New Roman" w:hAnsi="Times New Roman"/>
                <w:sz w:val="24"/>
                <w:szCs w:val="24"/>
              </w:rPr>
              <w:t>трудового коллектива</w:t>
            </w:r>
          </w:p>
          <w:p w:rsidR="009059F0" w:rsidRPr="009059F0" w:rsidRDefault="009059F0" w:rsidP="00AA7C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59F0">
              <w:rPr>
                <w:rFonts w:ascii="Times New Roman" w:hAnsi="Times New Roman"/>
                <w:sz w:val="24"/>
                <w:szCs w:val="24"/>
              </w:rPr>
              <w:t>(протокол  от  25.10.2017 №  2)</w:t>
            </w:r>
          </w:p>
        </w:tc>
        <w:tc>
          <w:tcPr>
            <w:tcW w:w="2408" w:type="pct"/>
          </w:tcPr>
          <w:p w:rsidR="009059F0" w:rsidRPr="009059F0" w:rsidRDefault="009059F0" w:rsidP="00AA7C49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059F0">
              <w:rPr>
                <w:rFonts w:ascii="Times New Roman" w:hAnsi="Times New Roman"/>
                <w:sz w:val="24"/>
                <w:szCs w:val="24"/>
              </w:rPr>
              <w:t>Утверждено приказом</w:t>
            </w:r>
          </w:p>
          <w:p w:rsidR="009059F0" w:rsidRPr="009059F0" w:rsidRDefault="009059F0" w:rsidP="00AA7C49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059F0">
              <w:rPr>
                <w:rFonts w:ascii="Times New Roman" w:hAnsi="Times New Roman"/>
                <w:sz w:val="24"/>
                <w:szCs w:val="24"/>
              </w:rPr>
              <w:t>директора школы</w:t>
            </w:r>
          </w:p>
          <w:p w:rsidR="009059F0" w:rsidRPr="009059F0" w:rsidRDefault="009059F0" w:rsidP="00AA7C49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059F0">
              <w:rPr>
                <w:rFonts w:ascii="Times New Roman" w:hAnsi="Times New Roman"/>
                <w:sz w:val="24"/>
                <w:szCs w:val="24"/>
              </w:rPr>
              <w:t>от 25.10.2017 № 01-02/818</w:t>
            </w:r>
          </w:p>
          <w:p w:rsidR="009059F0" w:rsidRPr="009059F0" w:rsidRDefault="009059F0" w:rsidP="00AA7C49">
            <w:pPr>
              <w:spacing w:after="12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9059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6D631E" w:rsidRPr="003E614D" w:rsidRDefault="006D631E" w:rsidP="006815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738D" w:rsidRPr="003E614D" w:rsidRDefault="0068152C" w:rsidP="006815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614D">
        <w:rPr>
          <w:rFonts w:ascii="Times New Roman" w:hAnsi="Times New Roman"/>
          <w:b/>
          <w:sz w:val="28"/>
          <w:szCs w:val="28"/>
        </w:rPr>
        <w:t>Положение</w:t>
      </w:r>
    </w:p>
    <w:p w:rsidR="0068152C" w:rsidRPr="003E614D" w:rsidRDefault="0068152C" w:rsidP="006815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614D">
        <w:rPr>
          <w:rFonts w:ascii="Times New Roman" w:hAnsi="Times New Roman"/>
          <w:b/>
          <w:sz w:val="28"/>
          <w:szCs w:val="28"/>
        </w:rPr>
        <w:t>о  внеурочной деятельности в условиях введения ФГОС</w:t>
      </w:r>
      <w:r w:rsidR="005C5426" w:rsidRPr="003E614D">
        <w:rPr>
          <w:rFonts w:ascii="Times New Roman" w:hAnsi="Times New Roman"/>
          <w:b/>
          <w:sz w:val="28"/>
          <w:szCs w:val="28"/>
        </w:rPr>
        <w:t xml:space="preserve"> в муниципальном бюджетном общеобразовательном учреждении «Средняя школа №28»</w:t>
      </w:r>
    </w:p>
    <w:p w:rsidR="0068152C" w:rsidRPr="003E614D" w:rsidRDefault="0068152C" w:rsidP="0068152C">
      <w:pPr>
        <w:jc w:val="center"/>
        <w:rPr>
          <w:rFonts w:ascii="Times New Roman" w:hAnsi="Times New Roman"/>
          <w:sz w:val="26"/>
          <w:szCs w:val="26"/>
        </w:rPr>
      </w:pPr>
    </w:p>
    <w:p w:rsidR="0068152C" w:rsidRPr="003E614D" w:rsidRDefault="0068152C" w:rsidP="005C5426">
      <w:pPr>
        <w:jc w:val="center"/>
        <w:rPr>
          <w:rFonts w:ascii="Times New Roman" w:hAnsi="Times New Roman"/>
          <w:b/>
          <w:sz w:val="26"/>
          <w:szCs w:val="26"/>
        </w:rPr>
      </w:pPr>
      <w:r w:rsidRPr="003E614D">
        <w:rPr>
          <w:rFonts w:ascii="Times New Roman" w:hAnsi="Times New Roman"/>
          <w:b/>
          <w:sz w:val="26"/>
          <w:szCs w:val="26"/>
          <w:lang w:val="en-US"/>
        </w:rPr>
        <w:t>I</w:t>
      </w:r>
      <w:r w:rsidRPr="003E614D">
        <w:rPr>
          <w:rFonts w:ascii="Times New Roman" w:hAnsi="Times New Roman"/>
          <w:b/>
          <w:sz w:val="26"/>
          <w:szCs w:val="26"/>
        </w:rPr>
        <w:t>.Общие положения</w:t>
      </w:r>
    </w:p>
    <w:p w:rsidR="005C5426" w:rsidRPr="003E614D" w:rsidRDefault="0068152C" w:rsidP="005C5426">
      <w:pPr>
        <w:pStyle w:val="ConsPlusTitle"/>
        <w:numPr>
          <w:ilvl w:val="1"/>
          <w:numId w:val="3"/>
        </w:numPr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3E614D">
        <w:rPr>
          <w:rFonts w:ascii="Times New Roman" w:hAnsi="Times New Roman"/>
          <w:b w:val="0"/>
          <w:sz w:val="26"/>
          <w:szCs w:val="26"/>
        </w:rPr>
        <w:t xml:space="preserve">Настоящее Положение о внеурочной деятельности обучающихся в условиях введения ФГОС </w:t>
      </w:r>
      <w:r w:rsidR="006D2E3B" w:rsidRPr="003E614D">
        <w:rPr>
          <w:rFonts w:ascii="Times New Roman" w:hAnsi="Times New Roman"/>
          <w:b w:val="0"/>
          <w:sz w:val="26"/>
          <w:szCs w:val="26"/>
        </w:rPr>
        <w:t xml:space="preserve"> </w:t>
      </w:r>
      <w:r w:rsidRPr="003E614D">
        <w:rPr>
          <w:rFonts w:ascii="Times New Roman" w:hAnsi="Times New Roman"/>
          <w:b w:val="0"/>
          <w:sz w:val="26"/>
          <w:szCs w:val="26"/>
        </w:rPr>
        <w:t xml:space="preserve"> (далее - Положение) </w:t>
      </w:r>
      <w:r w:rsidR="001B056B" w:rsidRPr="003E614D">
        <w:rPr>
          <w:rFonts w:ascii="Times New Roman" w:hAnsi="Times New Roman"/>
          <w:b w:val="0"/>
          <w:sz w:val="26"/>
          <w:szCs w:val="26"/>
        </w:rPr>
        <w:t>разработано в соответствии с  Законом</w:t>
      </w:r>
      <w:r w:rsidR="006D2E3B" w:rsidRPr="003E614D">
        <w:rPr>
          <w:rFonts w:ascii="Times New Roman" w:hAnsi="Times New Roman"/>
          <w:b w:val="0"/>
          <w:sz w:val="26"/>
          <w:szCs w:val="26"/>
        </w:rPr>
        <w:t xml:space="preserve"> </w:t>
      </w:r>
      <w:r w:rsidRPr="003E614D">
        <w:rPr>
          <w:rFonts w:ascii="Times New Roman" w:hAnsi="Times New Roman"/>
          <w:b w:val="0"/>
          <w:sz w:val="26"/>
          <w:szCs w:val="26"/>
        </w:rPr>
        <w:t xml:space="preserve"> «Об образовании в Российской Федерации», приказом Министерства образования и науки Российской Федерации от 06.10.2009 № 373 «Об утверждении и</w:t>
      </w:r>
      <w:proofErr w:type="gramEnd"/>
      <w:r w:rsidRPr="003E614D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3E614D">
        <w:rPr>
          <w:rFonts w:ascii="Times New Roman" w:hAnsi="Times New Roman"/>
          <w:b w:val="0"/>
          <w:sz w:val="26"/>
          <w:szCs w:val="26"/>
        </w:rPr>
        <w:t xml:space="preserve">введении в действие федерального государственного образовательного стандарта начального общего образования», 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образования», приказом Министерства образования и науки Российской Федерации от </w:t>
      </w:r>
      <w:r w:rsidR="006D2E3B" w:rsidRPr="003E614D">
        <w:rPr>
          <w:rFonts w:ascii="Times New Roman" w:hAnsi="Times New Roman"/>
          <w:b w:val="0"/>
          <w:sz w:val="26"/>
          <w:szCs w:val="26"/>
        </w:rPr>
        <w:t xml:space="preserve">17.05.2012 N 413 </w:t>
      </w:r>
      <w:r w:rsidRPr="003E614D">
        <w:rPr>
          <w:rFonts w:ascii="Times New Roman" w:hAnsi="Times New Roman"/>
          <w:b w:val="0"/>
          <w:sz w:val="26"/>
          <w:szCs w:val="26"/>
        </w:rPr>
        <w:t xml:space="preserve">«О введении федеральных государственных образовательных стандартов </w:t>
      </w:r>
      <w:r w:rsidR="006D2E3B" w:rsidRPr="003E614D">
        <w:rPr>
          <w:rFonts w:ascii="Times New Roman" w:hAnsi="Times New Roman"/>
          <w:b w:val="0"/>
          <w:sz w:val="26"/>
          <w:szCs w:val="26"/>
        </w:rPr>
        <w:t xml:space="preserve">среднего </w:t>
      </w:r>
      <w:r w:rsidRPr="003E614D">
        <w:rPr>
          <w:rFonts w:ascii="Times New Roman" w:hAnsi="Times New Roman"/>
          <w:b w:val="0"/>
          <w:sz w:val="26"/>
          <w:szCs w:val="26"/>
        </w:rPr>
        <w:t xml:space="preserve">общего образования»,  </w:t>
      </w:r>
      <w:proofErr w:type="spellStart"/>
      <w:r w:rsidRPr="003E614D">
        <w:rPr>
          <w:rFonts w:ascii="Times New Roman" w:hAnsi="Times New Roman"/>
          <w:b w:val="0"/>
          <w:sz w:val="26"/>
          <w:szCs w:val="26"/>
        </w:rPr>
        <w:t>СанПиНом</w:t>
      </w:r>
      <w:proofErr w:type="spellEnd"/>
      <w:r w:rsidRPr="003E614D">
        <w:rPr>
          <w:rFonts w:ascii="Times New Roman" w:hAnsi="Times New Roman"/>
          <w:b w:val="0"/>
          <w:sz w:val="26"/>
          <w:szCs w:val="26"/>
        </w:rPr>
        <w:t xml:space="preserve"> 2.4.2.2821-10 «Санитарно — эпидемиологические требования к условиям</w:t>
      </w:r>
      <w:proofErr w:type="gramEnd"/>
      <w:r w:rsidRPr="003E614D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3E614D">
        <w:rPr>
          <w:rFonts w:ascii="Times New Roman" w:hAnsi="Times New Roman"/>
          <w:b w:val="0"/>
          <w:sz w:val="26"/>
          <w:szCs w:val="26"/>
        </w:rPr>
        <w:t xml:space="preserve">и организации обучения в общеобразовательных учреждениях», </w:t>
      </w:r>
      <w:proofErr w:type="spellStart"/>
      <w:r w:rsidRPr="003E614D">
        <w:rPr>
          <w:rFonts w:ascii="Times New Roman" w:hAnsi="Times New Roman"/>
          <w:b w:val="0"/>
          <w:sz w:val="26"/>
          <w:szCs w:val="26"/>
        </w:rPr>
        <w:t>СанПиНом</w:t>
      </w:r>
      <w:proofErr w:type="spellEnd"/>
      <w:r w:rsidRPr="003E614D">
        <w:rPr>
          <w:rFonts w:ascii="Times New Roman" w:hAnsi="Times New Roman"/>
          <w:b w:val="0"/>
          <w:sz w:val="26"/>
          <w:szCs w:val="26"/>
        </w:rPr>
        <w:t xml:space="preserve"> 24.4.1251-0.3 «Санитарно - эпидемиологические требования к учреждениям дополнительного образования детей», </w:t>
      </w:r>
      <w:hyperlink r:id="rId6" w:history="1">
        <w:proofErr w:type="spellStart"/>
        <w:r w:rsidR="006D2E3B" w:rsidRPr="003E614D">
          <w:rPr>
            <w:rFonts w:ascii="Times New Roman" w:hAnsi="Times New Roman"/>
            <w:b w:val="0"/>
            <w:sz w:val="26"/>
            <w:szCs w:val="26"/>
          </w:rPr>
          <w:t>Порядок</w:t>
        </w:r>
      </w:hyperlink>
      <w:r w:rsidR="006D2E3B" w:rsidRPr="003E614D">
        <w:rPr>
          <w:rFonts w:ascii="Times New Roman" w:hAnsi="Times New Roman"/>
          <w:b w:val="0"/>
          <w:sz w:val="26"/>
          <w:szCs w:val="26"/>
        </w:rPr>
        <w:t>ом</w:t>
      </w:r>
      <w:proofErr w:type="spellEnd"/>
      <w:r w:rsidR="006D2E3B" w:rsidRPr="003E614D">
        <w:rPr>
          <w:rFonts w:ascii="Times New Roman" w:hAnsi="Times New Roman"/>
          <w:b w:val="0"/>
          <w:sz w:val="26"/>
          <w:szCs w:val="26"/>
        </w:rPr>
        <w:t xml:space="preserve">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 (приказ </w:t>
      </w:r>
      <w:proofErr w:type="spellStart"/>
      <w:r w:rsidR="006D2E3B" w:rsidRPr="003E614D">
        <w:rPr>
          <w:rFonts w:ascii="Times New Roman" w:hAnsi="Times New Roman"/>
          <w:b w:val="0"/>
          <w:sz w:val="26"/>
          <w:szCs w:val="26"/>
        </w:rPr>
        <w:t>Минобрнауки</w:t>
      </w:r>
      <w:proofErr w:type="spellEnd"/>
      <w:r w:rsidR="006D2E3B" w:rsidRPr="003E614D">
        <w:rPr>
          <w:rFonts w:ascii="Times New Roman" w:hAnsi="Times New Roman"/>
          <w:b w:val="0"/>
          <w:sz w:val="26"/>
          <w:szCs w:val="26"/>
        </w:rPr>
        <w:t xml:space="preserve"> России от 30.08.2013 N 1015), </w:t>
      </w:r>
      <w:r w:rsidR="001B056B" w:rsidRPr="003E614D">
        <w:rPr>
          <w:rFonts w:ascii="Times New Roman" w:hAnsi="Times New Roman"/>
          <w:b w:val="0"/>
          <w:sz w:val="26"/>
          <w:szCs w:val="26"/>
        </w:rPr>
        <w:t>М</w:t>
      </w:r>
      <w:r w:rsidR="006D2E3B" w:rsidRPr="003E614D">
        <w:rPr>
          <w:rFonts w:ascii="Times New Roman" w:hAnsi="Times New Roman"/>
          <w:b w:val="0"/>
          <w:sz w:val="26"/>
          <w:szCs w:val="26"/>
        </w:rPr>
        <w:t>етодически</w:t>
      </w:r>
      <w:r w:rsidR="001B056B" w:rsidRPr="003E614D">
        <w:rPr>
          <w:rFonts w:ascii="Times New Roman" w:hAnsi="Times New Roman"/>
          <w:b w:val="0"/>
          <w:sz w:val="26"/>
          <w:szCs w:val="26"/>
        </w:rPr>
        <w:t>ми</w:t>
      </w:r>
      <w:r w:rsidR="006D2E3B" w:rsidRPr="003E614D">
        <w:rPr>
          <w:rFonts w:ascii="Times New Roman" w:hAnsi="Times New Roman"/>
          <w:b w:val="0"/>
          <w:sz w:val="26"/>
          <w:szCs w:val="26"/>
        </w:rPr>
        <w:t xml:space="preserve"> рекомендаци</w:t>
      </w:r>
      <w:r w:rsidR="001B056B" w:rsidRPr="003E614D">
        <w:rPr>
          <w:rFonts w:ascii="Times New Roman" w:hAnsi="Times New Roman"/>
          <w:b w:val="0"/>
          <w:sz w:val="26"/>
          <w:szCs w:val="26"/>
        </w:rPr>
        <w:t>ями</w:t>
      </w:r>
      <w:r w:rsidR="006D2E3B" w:rsidRPr="003E614D">
        <w:rPr>
          <w:rFonts w:ascii="Times New Roman" w:hAnsi="Times New Roman"/>
          <w:b w:val="0"/>
          <w:sz w:val="26"/>
          <w:szCs w:val="26"/>
        </w:rPr>
        <w:t xml:space="preserve"> </w:t>
      </w:r>
      <w:r w:rsidR="001B056B" w:rsidRPr="003E614D">
        <w:rPr>
          <w:rFonts w:ascii="Times New Roman" w:hAnsi="Times New Roman"/>
          <w:b w:val="0"/>
          <w:sz w:val="26"/>
          <w:szCs w:val="26"/>
        </w:rPr>
        <w:t>по уточнению понятия и содержания внеурочной деятельности в рамках реализации основных общеобразовательных программ (Приказ</w:t>
      </w:r>
      <w:proofErr w:type="gramEnd"/>
      <w:r w:rsidR="001B056B" w:rsidRPr="003E614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proofErr w:type="gramStart"/>
      <w:r w:rsidR="001B056B" w:rsidRPr="003E614D">
        <w:rPr>
          <w:rFonts w:ascii="Times New Roman" w:hAnsi="Times New Roman"/>
          <w:b w:val="0"/>
          <w:sz w:val="26"/>
          <w:szCs w:val="26"/>
        </w:rPr>
        <w:t>Минобрнауки</w:t>
      </w:r>
      <w:proofErr w:type="spellEnd"/>
      <w:r w:rsidR="001B056B" w:rsidRPr="003E614D">
        <w:rPr>
          <w:rFonts w:ascii="Times New Roman" w:hAnsi="Times New Roman"/>
          <w:b w:val="0"/>
          <w:sz w:val="26"/>
          <w:szCs w:val="26"/>
        </w:rPr>
        <w:t xml:space="preserve"> от 18.08.2017 №09-1672).</w:t>
      </w:r>
      <w:proofErr w:type="gramEnd"/>
    </w:p>
    <w:p w:rsidR="005C5426" w:rsidRPr="003E614D" w:rsidRDefault="00DB6E23" w:rsidP="005C5426">
      <w:pPr>
        <w:pStyle w:val="ConsPlusTitle"/>
        <w:numPr>
          <w:ilvl w:val="1"/>
          <w:numId w:val="3"/>
        </w:numPr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3E614D">
        <w:rPr>
          <w:rFonts w:ascii="Times New Roman" w:hAnsi="Times New Roman"/>
          <w:b w:val="0"/>
          <w:sz w:val="26"/>
          <w:szCs w:val="26"/>
        </w:rPr>
        <w:t>Под внеурочной деятельностью следует понимать образовательную деятельность, осуществляемую в формах, отличных от урочной, и направленную на достижение планируемых результатов освоения основной образовательной программы общего образования</w:t>
      </w:r>
      <w:r w:rsidR="005C5426" w:rsidRPr="003E614D">
        <w:rPr>
          <w:rFonts w:ascii="Times New Roman" w:hAnsi="Times New Roman"/>
          <w:b w:val="0"/>
          <w:sz w:val="26"/>
          <w:szCs w:val="26"/>
        </w:rPr>
        <w:t>.</w:t>
      </w:r>
      <w:r w:rsidR="0068152C" w:rsidRPr="003E614D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End"/>
    </w:p>
    <w:p w:rsidR="00DB6E23" w:rsidRPr="003E614D" w:rsidRDefault="00DB6E23" w:rsidP="005C5426">
      <w:pPr>
        <w:pStyle w:val="ConsPlusTitle"/>
        <w:numPr>
          <w:ilvl w:val="1"/>
          <w:numId w:val="3"/>
        </w:numPr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3E614D">
        <w:rPr>
          <w:rFonts w:ascii="Times New Roman" w:hAnsi="Times New Roman"/>
          <w:b w:val="0"/>
          <w:sz w:val="26"/>
          <w:szCs w:val="26"/>
        </w:rPr>
        <w:t>Внеурочная деятельность является неотъемлемой и обязательной частью основной образовательной программы общего образования, позволяющей реализовать требования ФГОС в полной мере</w:t>
      </w:r>
      <w:r w:rsidR="005C5426" w:rsidRPr="003E614D">
        <w:rPr>
          <w:rFonts w:ascii="Times New Roman" w:hAnsi="Times New Roman"/>
          <w:b w:val="0"/>
          <w:sz w:val="26"/>
          <w:szCs w:val="26"/>
        </w:rPr>
        <w:t>.</w:t>
      </w:r>
    </w:p>
    <w:p w:rsidR="00DB6E23" w:rsidRPr="003E614D" w:rsidRDefault="00DB6E23" w:rsidP="0068152C">
      <w:pPr>
        <w:jc w:val="both"/>
        <w:rPr>
          <w:rFonts w:ascii="Times New Roman" w:hAnsi="Times New Roman" w:cs="Arial"/>
          <w:bCs/>
          <w:sz w:val="26"/>
          <w:szCs w:val="26"/>
        </w:rPr>
      </w:pPr>
    </w:p>
    <w:p w:rsidR="00DB6E23" w:rsidRPr="003E614D" w:rsidRDefault="00DB6E23" w:rsidP="005C5426">
      <w:pPr>
        <w:jc w:val="center"/>
        <w:rPr>
          <w:rFonts w:ascii="Times New Roman" w:hAnsi="Times New Roman"/>
          <w:b/>
          <w:sz w:val="26"/>
          <w:szCs w:val="26"/>
        </w:rPr>
      </w:pPr>
      <w:r w:rsidRPr="003E614D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3E614D">
        <w:rPr>
          <w:rFonts w:ascii="Times New Roman" w:hAnsi="Times New Roman"/>
          <w:b/>
          <w:sz w:val="26"/>
          <w:szCs w:val="26"/>
        </w:rPr>
        <w:t>. Цель и задачи</w:t>
      </w:r>
    </w:p>
    <w:p w:rsidR="005C5426" w:rsidRPr="003E614D" w:rsidRDefault="00DB6E23" w:rsidP="005C5426">
      <w:pPr>
        <w:pStyle w:val="ConsPlusTitle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3E614D">
        <w:rPr>
          <w:rFonts w:ascii="Times New Roman" w:hAnsi="Times New Roman"/>
          <w:b w:val="0"/>
          <w:sz w:val="26"/>
          <w:szCs w:val="26"/>
        </w:rPr>
        <w:lastRenderedPageBreak/>
        <w:t>Целью внеурочной деятельности является обеспечение достижения планируемых результатов освоения основной образовательной программы начального, основного и среднего общего образования.</w:t>
      </w:r>
    </w:p>
    <w:p w:rsidR="005C5426" w:rsidRPr="003E614D" w:rsidRDefault="00DB6E23" w:rsidP="005C5426">
      <w:pPr>
        <w:pStyle w:val="ConsPlusTitle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3E614D">
        <w:rPr>
          <w:rFonts w:ascii="Times New Roman" w:hAnsi="Times New Roman"/>
          <w:b w:val="0"/>
          <w:sz w:val="26"/>
          <w:szCs w:val="26"/>
        </w:rPr>
        <w:t>Внеурочная деятельность осуществляется посредством реализации рабочих программ внеурочной деятельности, которая является неотъемлемой частью основной образовательной программы образовательной организации, разрабатываемой самостоятельно в соответствии с ФГОС.</w:t>
      </w:r>
    </w:p>
    <w:p w:rsidR="00D14634" w:rsidRPr="003E614D" w:rsidRDefault="00DB6E23" w:rsidP="00D14634">
      <w:pPr>
        <w:pStyle w:val="ConsPlusTitle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3E614D">
        <w:rPr>
          <w:rFonts w:ascii="Times New Roman" w:hAnsi="Times New Roman"/>
          <w:b w:val="0"/>
          <w:sz w:val="26"/>
          <w:szCs w:val="26"/>
        </w:rPr>
        <w:t>Внеурочная деятельность является неотъемлемой частью в рамках основных общеобразовательных программ, участие в которых является обязательным.</w:t>
      </w:r>
    </w:p>
    <w:p w:rsidR="00D14634" w:rsidRPr="003E614D" w:rsidRDefault="00D14634" w:rsidP="00D14634">
      <w:pPr>
        <w:pStyle w:val="ConsPlusTitle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3E614D">
        <w:rPr>
          <w:rFonts w:ascii="Times New Roman" w:hAnsi="Times New Roman"/>
          <w:b w:val="0"/>
          <w:sz w:val="26"/>
          <w:szCs w:val="26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 w:rsidR="00D14634" w:rsidRPr="003E614D" w:rsidRDefault="00D14634" w:rsidP="00D14634">
      <w:pPr>
        <w:pStyle w:val="ConsPlusTitle"/>
        <w:ind w:left="567"/>
        <w:jc w:val="both"/>
        <w:rPr>
          <w:rFonts w:ascii="Times New Roman" w:hAnsi="Times New Roman"/>
          <w:b w:val="0"/>
          <w:sz w:val="26"/>
          <w:szCs w:val="26"/>
        </w:rPr>
      </w:pPr>
    </w:p>
    <w:p w:rsidR="00DB6E23" w:rsidRPr="003E614D" w:rsidRDefault="00DB6E23" w:rsidP="006F46EA">
      <w:pPr>
        <w:jc w:val="center"/>
        <w:rPr>
          <w:rFonts w:ascii="Times New Roman" w:hAnsi="Times New Roman"/>
          <w:b/>
          <w:sz w:val="26"/>
          <w:szCs w:val="26"/>
        </w:rPr>
      </w:pPr>
      <w:r w:rsidRPr="003E614D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3E614D">
        <w:rPr>
          <w:rFonts w:ascii="Times New Roman" w:hAnsi="Times New Roman"/>
          <w:b/>
          <w:sz w:val="26"/>
          <w:szCs w:val="26"/>
        </w:rPr>
        <w:t>. Организация внеурочной деятельности</w:t>
      </w:r>
    </w:p>
    <w:p w:rsidR="00462243" w:rsidRPr="003E614D" w:rsidRDefault="006F46EA" w:rsidP="00462243">
      <w:pPr>
        <w:pStyle w:val="ConsPlusTitle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3E614D">
        <w:rPr>
          <w:rFonts w:ascii="Times New Roman" w:hAnsi="Times New Roman"/>
          <w:b w:val="0"/>
          <w:sz w:val="26"/>
          <w:szCs w:val="26"/>
        </w:rPr>
        <w:t xml:space="preserve">3.1. </w:t>
      </w:r>
      <w:r w:rsidR="00440B01" w:rsidRPr="003E614D">
        <w:rPr>
          <w:rFonts w:ascii="Times New Roman" w:hAnsi="Times New Roman"/>
          <w:b w:val="0"/>
          <w:sz w:val="26"/>
          <w:szCs w:val="26"/>
        </w:rPr>
        <w:t>Внеурочная деятельность организуется в соответствии с федеральным государственным образовательным стандартом начального, основного общего образования. В 2017-2018 учебном году внеурочная деятельность реализуется в 1-4, 5—7 классах, в последующих годах обучения вводится поэтапно в остальных параллелях.</w:t>
      </w:r>
    </w:p>
    <w:p w:rsidR="00462243" w:rsidRPr="003E614D" w:rsidRDefault="006F46EA" w:rsidP="00462243">
      <w:pPr>
        <w:pStyle w:val="ConsPlusTitle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3E614D">
        <w:rPr>
          <w:rFonts w:ascii="Times New Roman" w:hAnsi="Times New Roman"/>
          <w:b w:val="0"/>
          <w:sz w:val="26"/>
          <w:szCs w:val="26"/>
        </w:rPr>
        <w:t>3.2.</w:t>
      </w:r>
      <w:r w:rsidR="006D631E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="00462243" w:rsidRPr="003E614D">
        <w:rPr>
          <w:rFonts w:ascii="Times New Roman" w:hAnsi="Times New Roman"/>
          <w:b w:val="0"/>
          <w:sz w:val="26"/>
          <w:szCs w:val="26"/>
        </w:rPr>
        <w:t>Внеурочная деятельность организуется по направлениям развития личности (спортивно-оздоровительное и оздоровительное, духовно-нравственное, социальное, общеинтеллектуальное,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  <w:proofErr w:type="gramEnd"/>
    </w:p>
    <w:p w:rsidR="00462243" w:rsidRPr="003E614D" w:rsidRDefault="00462243" w:rsidP="00462243">
      <w:pPr>
        <w:pStyle w:val="ConsPlusTitle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3E614D">
        <w:rPr>
          <w:rFonts w:ascii="Times New Roman" w:hAnsi="Times New Roman"/>
          <w:b w:val="0"/>
          <w:sz w:val="26"/>
          <w:szCs w:val="26"/>
        </w:rPr>
        <w:t xml:space="preserve">3.3. </w:t>
      </w:r>
      <w:r w:rsidR="006F46EA" w:rsidRPr="003E614D">
        <w:rPr>
          <w:rFonts w:ascii="Times New Roman" w:hAnsi="Times New Roman"/>
          <w:b w:val="0"/>
          <w:sz w:val="26"/>
          <w:szCs w:val="26"/>
        </w:rPr>
        <w:t xml:space="preserve"> </w:t>
      </w:r>
      <w:r w:rsidR="00786E5F" w:rsidRPr="003E614D">
        <w:rPr>
          <w:rFonts w:ascii="Times New Roman" w:hAnsi="Times New Roman"/>
          <w:b w:val="0"/>
          <w:sz w:val="26"/>
          <w:szCs w:val="26"/>
        </w:rPr>
        <w:fldChar w:fldCharType="begin"/>
      </w:r>
      <w:r w:rsidR="00DB6E23" w:rsidRPr="003E614D">
        <w:rPr>
          <w:rFonts w:ascii="Times New Roman" w:hAnsi="Times New Roman"/>
          <w:b w:val="0"/>
          <w:sz w:val="26"/>
          <w:szCs w:val="26"/>
        </w:rPr>
        <w:instrText xml:space="preserve"> LINK Word.Document.12 "\\\\192.168.0.235\\общая_папка\\_АДМИНИСТРАЦИЯ\\_2_ПОЧТА\\2017 год\\11 НОЯБРЬ\\2 ноября\\МАСЛОВОЙ И.В. Письмо Минобрнауки РФ О внеурочной деятельности.doc" "OLE_LINK1" \a \r </w:instrText>
      </w:r>
      <w:r w:rsidR="006F46EA" w:rsidRPr="003E614D">
        <w:rPr>
          <w:rFonts w:ascii="Times New Roman" w:hAnsi="Times New Roman"/>
          <w:b w:val="0"/>
          <w:sz w:val="26"/>
          <w:szCs w:val="26"/>
        </w:rPr>
        <w:instrText xml:space="preserve"> \* MERGEFORMAT </w:instrText>
      </w:r>
      <w:r w:rsidR="00786E5F" w:rsidRPr="003E614D">
        <w:rPr>
          <w:rFonts w:ascii="Times New Roman" w:hAnsi="Times New Roman"/>
          <w:b w:val="0"/>
          <w:sz w:val="26"/>
          <w:szCs w:val="26"/>
        </w:rPr>
        <w:fldChar w:fldCharType="separate"/>
      </w:r>
      <w:bookmarkStart w:id="0" w:name="OLE_LINK1"/>
      <w:r w:rsidR="00DB6E23" w:rsidRPr="003E614D">
        <w:rPr>
          <w:rFonts w:ascii="Times New Roman" w:hAnsi="Times New Roman"/>
          <w:b w:val="0"/>
          <w:sz w:val="26"/>
          <w:szCs w:val="26"/>
        </w:rPr>
        <w:t>Рабочая пр</w:t>
      </w:r>
      <w:r w:rsidR="006F46EA" w:rsidRPr="003E614D">
        <w:rPr>
          <w:rFonts w:ascii="Times New Roman" w:hAnsi="Times New Roman"/>
          <w:b w:val="0"/>
          <w:sz w:val="26"/>
          <w:szCs w:val="26"/>
        </w:rPr>
        <w:t xml:space="preserve">ограмма внеурочной деятельности </w:t>
      </w:r>
      <w:r w:rsidR="00DB6E23" w:rsidRPr="003E614D">
        <w:rPr>
          <w:rFonts w:ascii="Times New Roman" w:hAnsi="Times New Roman"/>
          <w:b w:val="0"/>
          <w:sz w:val="26"/>
          <w:szCs w:val="26"/>
        </w:rPr>
        <w:t>является частной основной образовательной программы, наравне с иными программами, входящими в содержательный раздел осн</w:t>
      </w:r>
      <w:r w:rsidR="006F46EA" w:rsidRPr="003E614D">
        <w:rPr>
          <w:rFonts w:ascii="Times New Roman" w:hAnsi="Times New Roman"/>
          <w:b w:val="0"/>
          <w:sz w:val="26"/>
          <w:szCs w:val="26"/>
        </w:rPr>
        <w:t>овной образовательной программы.</w:t>
      </w:r>
    </w:p>
    <w:p w:rsidR="00462243" w:rsidRPr="003E614D" w:rsidRDefault="00462243" w:rsidP="00462243">
      <w:pPr>
        <w:pStyle w:val="ConsPlusTitle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3E614D">
        <w:rPr>
          <w:rFonts w:ascii="Times New Roman" w:hAnsi="Times New Roman"/>
          <w:b w:val="0"/>
          <w:sz w:val="26"/>
          <w:szCs w:val="26"/>
        </w:rPr>
        <w:t xml:space="preserve">3.4. </w:t>
      </w:r>
      <w:r w:rsidR="006F46EA" w:rsidRPr="003E614D">
        <w:rPr>
          <w:rFonts w:ascii="Times New Roman" w:hAnsi="Times New Roman"/>
          <w:b w:val="0"/>
          <w:sz w:val="26"/>
          <w:szCs w:val="26"/>
        </w:rPr>
        <w:t>Рабочая программа р</w:t>
      </w:r>
      <w:r w:rsidR="00DB6E23" w:rsidRPr="003E614D">
        <w:rPr>
          <w:rFonts w:ascii="Times New Roman" w:hAnsi="Times New Roman"/>
          <w:b w:val="0"/>
          <w:sz w:val="26"/>
          <w:szCs w:val="26"/>
        </w:rPr>
        <w:t>азрабатывается на основе требований к результатам освоения общеобразовательных программ с учетом основных направлений программ, включенных в структуру общеобразовательной программы</w:t>
      </w:r>
      <w:bookmarkEnd w:id="0"/>
      <w:r w:rsidR="00786E5F" w:rsidRPr="003E614D">
        <w:rPr>
          <w:rFonts w:ascii="Times New Roman" w:hAnsi="Times New Roman"/>
          <w:b w:val="0"/>
          <w:sz w:val="26"/>
          <w:szCs w:val="26"/>
        </w:rPr>
        <w:fldChar w:fldCharType="end"/>
      </w:r>
      <w:r w:rsidR="006F46EA" w:rsidRPr="003E614D">
        <w:rPr>
          <w:rFonts w:ascii="Times New Roman" w:hAnsi="Times New Roman"/>
          <w:b w:val="0"/>
          <w:sz w:val="26"/>
          <w:szCs w:val="26"/>
        </w:rPr>
        <w:t>.</w:t>
      </w:r>
    </w:p>
    <w:p w:rsidR="00DB6E23" w:rsidRPr="003E614D" w:rsidRDefault="00462243" w:rsidP="00462243">
      <w:pPr>
        <w:pStyle w:val="ConsPlusTitle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3E614D">
        <w:rPr>
          <w:rFonts w:ascii="Times New Roman" w:hAnsi="Times New Roman"/>
          <w:b w:val="0"/>
          <w:sz w:val="26"/>
          <w:szCs w:val="26"/>
        </w:rPr>
        <w:t xml:space="preserve">3.5. </w:t>
      </w:r>
      <w:r w:rsidR="00DB6E23" w:rsidRPr="003E614D">
        <w:rPr>
          <w:rFonts w:ascii="Times New Roman" w:hAnsi="Times New Roman" w:cs="Times New Roman"/>
          <w:b w:val="0"/>
          <w:sz w:val="26"/>
          <w:szCs w:val="26"/>
        </w:rPr>
        <w:t>Рабочие программы внеурочной деятельности должны содержать:</w:t>
      </w:r>
    </w:p>
    <w:p w:rsidR="00DB6E23" w:rsidRPr="003E614D" w:rsidRDefault="00DB6E23" w:rsidP="00462243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614D">
        <w:rPr>
          <w:rFonts w:ascii="Times New Roman" w:hAnsi="Times New Roman" w:cs="Times New Roman"/>
          <w:sz w:val="26"/>
          <w:szCs w:val="26"/>
        </w:rPr>
        <w:t>планируемые результаты освоения внеурочной деятельности;</w:t>
      </w:r>
    </w:p>
    <w:p w:rsidR="00DB6E23" w:rsidRPr="003E614D" w:rsidRDefault="00462243" w:rsidP="00462243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614D">
        <w:rPr>
          <w:rFonts w:ascii="Times New Roman" w:hAnsi="Times New Roman" w:cs="Times New Roman"/>
          <w:sz w:val="26"/>
          <w:szCs w:val="26"/>
        </w:rPr>
        <w:t>с</w:t>
      </w:r>
      <w:r w:rsidR="00DB6E23" w:rsidRPr="003E614D">
        <w:rPr>
          <w:rFonts w:ascii="Times New Roman" w:hAnsi="Times New Roman" w:cs="Times New Roman"/>
          <w:sz w:val="26"/>
          <w:szCs w:val="26"/>
        </w:rPr>
        <w:t>одержание внеурочной деятельности;</w:t>
      </w:r>
    </w:p>
    <w:p w:rsidR="006F46EA" w:rsidRPr="003E614D" w:rsidRDefault="00462243" w:rsidP="00462243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>т</w:t>
      </w:r>
      <w:r w:rsidR="00DB6E23" w:rsidRPr="003E614D">
        <w:rPr>
          <w:rFonts w:ascii="Times New Roman" w:hAnsi="Times New Roman"/>
          <w:sz w:val="26"/>
          <w:szCs w:val="26"/>
        </w:rPr>
        <w:t>ематическое планирование</w:t>
      </w:r>
      <w:r w:rsidR="006F46EA" w:rsidRPr="003E614D">
        <w:rPr>
          <w:rFonts w:ascii="Times New Roman" w:hAnsi="Times New Roman"/>
          <w:sz w:val="26"/>
          <w:szCs w:val="26"/>
        </w:rPr>
        <w:t>.</w:t>
      </w:r>
    </w:p>
    <w:p w:rsidR="006F46EA" w:rsidRPr="003E614D" w:rsidRDefault="00462243" w:rsidP="006F46EA">
      <w:pPr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>3.6</w:t>
      </w:r>
      <w:r w:rsidR="006F46EA" w:rsidRPr="003E614D">
        <w:rPr>
          <w:rFonts w:ascii="Times New Roman" w:hAnsi="Times New Roman"/>
          <w:sz w:val="26"/>
          <w:szCs w:val="26"/>
        </w:rPr>
        <w:t xml:space="preserve">. </w:t>
      </w:r>
      <w:r w:rsidR="00DB6E23" w:rsidRPr="003E614D">
        <w:rPr>
          <w:rFonts w:ascii="Times New Roman" w:hAnsi="Times New Roman"/>
          <w:sz w:val="26"/>
          <w:szCs w:val="26"/>
        </w:rPr>
        <w:t>ФГОС определено максимально возможное количество часов внеурочной деятельности по каждой образовательной программе:</w:t>
      </w:r>
    </w:p>
    <w:p w:rsidR="00462243" w:rsidRPr="003E614D" w:rsidRDefault="00DB6E23" w:rsidP="00462243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>до 1350 часов за четыре года обучения на уровне начального общего образования;</w:t>
      </w:r>
    </w:p>
    <w:p w:rsidR="006F46EA" w:rsidRPr="003E614D" w:rsidRDefault="00DB6E23" w:rsidP="00462243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>до 1750 часов за пять лет обучения на уровне основного общего образования;</w:t>
      </w:r>
    </w:p>
    <w:p w:rsidR="00DB6E23" w:rsidRPr="003E614D" w:rsidRDefault="00DB6E23" w:rsidP="00462243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>до 700 часов за два года обучения на уровне среднего общего образования</w:t>
      </w:r>
    </w:p>
    <w:p w:rsidR="00105B12" w:rsidRPr="003E614D" w:rsidRDefault="00462243" w:rsidP="00105B12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>3.7</w:t>
      </w:r>
      <w:r w:rsidR="00105B12" w:rsidRPr="003E614D">
        <w:rPr>
          <w:rFonts w:ascii="Times New Roman" w:hAnsi="Times New Roman"/>
          <w:sz w:val="26"/>
          <w:szCs w:val="26"/>
        </w:rPr>
        <w:t xml:space="preserve">. </w:t>
      </w:r>
      <w:r w:rsidR="00DB6E23" w:rsidRPr="003E614D">
        <w:rPr>
          <w:rFonts w:ascii="Times New Roman" w:hAnsi="Times New Roman"/>
          <w:sz w:val="26"/>
          <w:szCs w:val="26"/>
        </w:rPr>
        <w:t>Время, отведенное на внеурочную деятельность, составляет до 10 недельных часов и не учитывается при определении максимально допустимой недельной нагрузки обучающихся. Количество часов в неделю и в год, отводимых на внеурочную деятельность, устанавливается учебным планом образовательного учреждения.</w:t>
      </w:r>
    </w:p>
    <w:p w:rsidR="00490578" w:rsidRPr="003E614D" w:rsidRDefault="00462243" w:rsidP="00490578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lastRenderedPageBreak/>
        <w:t>3.8</w:t>
      </w:r>
      <w:r w:rsidR="00105B12" w:rsidRPr="003E614D">
        <w:rPr>
          <w:rFonts w:ascii="Times New Roman" w:hAnsi="Times New Roman"/>
          <w:sz w:val="26"/>
          <w:szCs w:val="26"/>
        </w:rPr>
        <w:t xml:space="preserve">. </w:t>
      </w:r>
      <w:r w:rsidR="00DB6E23" w:rsidRPr="003E614D">
        <w:rPr>
          <w:rFonts w:ascii="Times New Roman" w:hAnsi="Times New Roman"/>
          <w:sz w:val="26"/>
          <w:szCs w:val="26"/>
        </w:rPr>
        <w:t>Решение о конкретном объеме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интересов обучающихся и возможностей организации</w:t>
      </w:r>
      <w:r w:rsidR="00490578" w:rsidRPr="003E614D">
        <w:rPr>
          <w:rFonts w:ascii="Times New Roman" w:hAnsi="Times New Roman"/>
          <w:sz w:val="26"/>
          <w:szCs w:val="26"/>
        </w:rPr>
        <w:t>.</w:t>
      </w:r>
    </w:p>
    <w:p w:rsidR="00490578" w:rsidRPr="003E614D" w:rsidRDefault="00490578" w:rsidP="00490578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 xml:space="preserve">3.9. 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 </w:t>
      </w:r>
    </w:p>
    <w:p w:rsidR="00490578" w:rsidRDefault="00490578" w:rsidP="00490578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 xml:space="preserve">3.10.  </w:t>
      </w:r>
      <w:proofErr w:type="gramStart"/>
      <w:r w:rsidRPr="003E614D">
        <w:rPr>
          <w:rFonts w:ascii="Times New Roman" w:hAnsi="Times New Roman"/>
          <w:sz w:val="26"/>
          <w:szCs w:val="26"/>
        </w:rPr>
        <w:t>При организации внеурочной деятельности используются разнообразные формы организации деятельности обучающихся (экскурсии, кружковые и секционные занятия, клубные заседания, круглые столы, конференции, диспуты, школьные научные общества, олимпиады, соревнования, поисковые и научные исследования, проектная деятельность, общественно полезные практики, учебные курсы по выбору и т.д.).</w:t>
      </w:r>
      <w:proofErr w:type="gramEnd"/>
    </w:p>
    <w:p w:rsidR="00490578" w:rsidRPr="003E614D" w:rsidRDefault="00490578" w:rsidP="00490578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>3.11. 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</w:p>
    <w:p w:rsidR="00AE66EF" w:rsidRPr="003E614D" w:rsidRDefault="00490578" w:rsidP="00AE66EF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>3.12. 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ФГОС для детей с ограниченными возможностями здоровья.</w:t>
      </w:r>
    </w:p>
    <w:p w:rsidR="00AB64FC" w:rsidRPr="003E614D" w:rsidRDefault="00AE66EF" w:rsidP="00AB64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 xml:space="preserve">3.13. </w:t>
      </w:r>
      <w:r w:rsidRPr="003E614D">
        <w:rPr>
          <w:rFonts w:ascii="Times New Roman" w:hAnsi="Times New Roman" w:cs="Times New Roman"/>
          <w:sz w:val="26"/>
          <w:szCs w:val="26"/>
        </w:rPr>
        <w:t>Рабочие программы внеурочной деятельности могут быть построены по модульному принципу и реализовываться с применением сетевой формы, электронного обучения, а также с использованием дистанционных образовательных технологий.</w:t>
      </w:r>
    </w:p>
    <w:p w:rsidR="00AB64FC" w:rsidRPr="003E614D" w:rsidRDefault="00AB64FC" w:rsidP="00AB64FC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 w:cs="Times New Roman"/>
          <w:sz w:val="26"/>
          <w:szCs w:val="26"/>
        </w:rPr>
        <w:t>3.</w:t>
      </w:r>
      <w:r w:rsidRPr="003E614D">
        <w:rPr>
          <w:rFonts w:ascii="Times New Roman" w:hAnsi="Times New Roman"/>
          <w:sz w:val="26"/>
          <w:szCs w:val="26"/>
        </w:rPr>
        <w:t xml:space="preserve">14. Продолжительность занятий внеурочной деятельности составляет 30-45 минут. Для обучающихся первых классов в первом полугодии продолжительность занятий внеурочной деятельности не должна превышать 30 минут. </w:t>
      </w:r>
    </w:p>
    <w:p w:rsidR="00AB64FC" w:rsidRPr="003E614D" w:rsidRDefault="00AB64FC" w:rsidP="00AB64FC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 xml:space="preserve">3.15. Фиксирование проведенных занятий внеурочной деятельности, их содержания, посещаемости обучающихся производится в ежегодно оформляемом журнале внеурочной деятельности. Журнал является финансовым документом, при его заполнении необходимо соблюдать Требования к ведению журналов, утверждённых приказом директора школы. </w:t>
      </w:r>
    </w:p>
    <w:p w:rsidR="00AB64FC" w:rsidRPr="003E614D" w:rsidRDefault="00AB64FC" w:rsidP="00AB64FC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 xml:space="preserve">3.16.  </w:t>
      </w:r>
      <w:proofErr w:type="gramStart"/>
      <w:r w:rsidRPr="003E614D">
        <w:rPr>
          <w:rFonts w:ascii="Times New Roman" w:hAnsi="Times New Roman"/>
          <w:sz w:val="26"/>
          <w:szCs w:val="26"/>
        </w:rPr>
        <w:t>Для обучающихся, посещающих занятия в учреждениях дополнительного образования, спортивных школах, музыкальных школах и других организациях, количество часов внеурочной деятельности сокращается.</w:t>
      </w:r>
      <w:proofErr w:type="gramEnd"/>
      <w:r w:rsidRPr="003E614D">
        <w:rPr>
          <w:rFonts w:ascii="Times New Roman" w:hAnsi="Times New Roman"/>
          <w:sz w:val="26"/>
          <w:szCs w:val="26"/>
        </w:rPr>
        <w:t xml:space="preserve"> Учёт посещения занятий в учреждениях дополнительного образования, спортивных школах, музыкальных школах и других организациях осуществляется классным руководителем. </w:t>
      </w:r>
    </w:p>
    <w:p w:rsidR="00AB64FC" w:rsidRPr="003E614D" w:rsidRDefault="00AB64FC" w:rsidP="00AB64FC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 xml:space="preserve">3.17. Текущий контроль за посещением занятий внеурочной деятельности </w:t>
      </w:r>
      <w:proofErr w:type="gramStart"/>
      <w:r w:rsidRPr="003E614D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3E614D">
        <w:rPr>
          <w:rFonts w:ascii="Times New Roman" w:hAnsi="Times New Roman"/>
          <w:sz w:val="26"/>
          <w:szCs w:val="26"/>
        </w:rPr>
        <w:t xml:space="preserve"> класса, осуществляется классным руководителем в соответствии с должностной инструкцией.</w:t>
      </w:r>
    </w:p>
    <w:p w:rsidR="00AB64FC" w:rsidRPr="003E614D" w:rsidRDefault="00AB64FC" w:rsidP="00AB64FC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 xml:space="preserve">3.18. </w:t>
      </w:r>
      <w:proofErr w:type="gramStart"/>
      <w:r w:rsidRPr="003E614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E614D">
        <w:rPr>
          <w:rFonts w:ascii="Times New Roman" w:hAnsi="Times New Roman"/>
          <w:sz w:val="26"/>
          <w:szCs w:val="26"/>
        </w:rPr>
        <w:t xml:space="preserve"> реализацией образовательной программы внеурочной деятельности осуществляется заместителем директора по УВР в соответствии с должностной инструкцией. </w:t>
      </w:r>
    </w:p>
    <w:p w:rsidR="00490578" w:rsidRPr="003E614D" w:rsidRDefault="00490578" w:rsidP="00105B12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DB6E23" w:rsidRPr="003E614D" w:rsidRDefault="00DB6E23" w:rsidP="00105B12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E614D">
        <w:rPr>
          <w:rFonts w:ascii="Times New Roman" w:hAnsi="Times New Roman"/>
          <w:b/>
          <w:sz w:val="26"/>
          <w:szCs w:val="26"/>
        </w:rPr>
        <w:t>IV. Результаты реализации внеурочной деятельности</w:t>
      </w:r>
    </w:p>
    <w:p w:rsidR="00105B12" w:rsidRPr="003E614D" w:rsidRDefault="00105B12" w:rsidP="00105B12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B6E23" w:rsidRPr="003E614D" w:rsidRDefault="00105B12" w:rsidP="00105B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E614D">
        <w:rPr>
          <w:rFonts w:ascii="Times New Roman" w:hAnsi="Times New Roman" w:cs="Times New Roman"/>
          <w:sz w:val="26"/>
          <w:szCs w:val="26"/>
        </w:rPr>
        <w:t xml:space="preserve">4.1. </w:t>
      </w:r>
      <w:r w:rsidR="00DB6E23" w:rsidRPr="003E614D">
        <w:rPr>
          <w:rFonts w:ascii="Times New Roman" w:hAnsi="Times New Roman" w:cs="Times New Roman"/>
          <w:sz w:val="26"/>
          <w:szCs w:val="26"/>
        </w:rPr>
        <w:t>Внеурочная деятельность направлена на достижение планируемых результатов освоения основной общеобразовательной программы.</w:t>
      </w:r>
    </w:p>
    <w:p w:rsidR="00DB6E23" w:rsidRPr="003E614D" w:rsidRDefault="00DB6E23" w:rsidP="00105B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E614D">
        <w:rPr>
          <w:rFonts w:ascii="Times New Roman" w:hAnsi="Times New Roman" w:cs="Times New Roman"/>
          <w:sz w:val="26"/>
          <w:szCs w:val="26"/>
        </w:rPr>
        <w:t>Внеурочная деятельность позволяет:</w:t>
      </w:r>
    </w:p>
    <w:p w:rsidR="00105B12" w:rsidRPr="003E614D" w:rsidRDefault="00105B12" w:rsidP="00105B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E614D">
        <w:rPr>
          <w:rFonts w:ascii="Times New Roman" w:hAnsi="Times New Roman" w:cs="Times New Roman"/>
          <w:sz w:val="26"/>
          <w:szCs w:val="26"/>
        </w:rPr>
        <w:t xml:space="preserve">4.1.1. </w:t>
      </w:r>
      <w:r w:rsidR="00DB6E23" w:rsidRPr="003E614D">
        <w:rPr>
          <w:rFonts w:ascii="Times New Roman" w:hAnsi="Times New Roman" w:cs="Times New Roman"/>
          <w:sz w:val="26"/>
          <w:szCs w:val="26"/>
        </w:rPr>
        <w:t xml:space="preserve">обеспечить адаптацию </w:t>
      </w:r>
      <w:proofErr w:type="gramStart"/>
      <w:r w:rsidR="00DB6E23" w:rsidRPr="003E614D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="00DB6E23" w:rsidRPr="003E614D">
        <w:rPr>
          <w:rFonts w:ascii="Times New Roman" w:hAnsi="Times New Roman" w:cs="Times New Roman"/>
          <w:sz w:val="26"/>
          <w:szCs w:val="26"/>
        </w:rPr>
        <w:t xml:space="preserve"> в образовательной организации;</w:t>
      </w:r>
    </w:p>
    <w:p w:rsidR="00105B12" w:rsidRPr="003E614D" w:rsidRDefault="00105B12" w:rsidP="00105B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E614D">
        <w:rPr>
          <w:rFonts w:ascii="Times New Roman" w:hAnsi="Times New Roman" w:cs="Times New Roman"/>
          <w:sz w:val="26"/>
          <w:szCs w:val="26"/>
        </w:rPr>
        <w:t xml:space="preserve">4.1.2. </w:t>
      </w:r>
      <w:r w:rsidR="00DB6E23" w:rsidRPr="003E614D">
        <w:rPr>
          <w:rFonts w:ascii="Times New Roman" w:hAnsi="Times New Roman" w:cs="Times New Roman"/>
          <w:sz w:val="26"/>
          <w:szCs w:val="26"/>
        </w:rPr>
        <w:t>оптимизировать его учебную нагрузку;</w:t>
      </w:r>
    </w:p>
    <w:p w:rsidR="00105B12" w:rsidRPr="003E614D" w:rsidRDefault="00105B12" w:rsidP="00105B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E614D">
        <w:rPr>
          <w:rFonts w:ascii="Times New Roman" w:hAnsi="Times New Roman" w:cs="Times New Roman"/>
          <w:sz w:val="26"/>
          <w:szCs w:val="26"/>
        </w:rPr>
        <w:t xml:space="preserve">4.1.3. </w:t>
      </w:r>
      <w:r w:rsidR="00DB6E23" w:rsidRPr="003E614D">
        <w:rPr>
          <w:rFonts w:ascii="Times New Roman" w:hAnsi="Times New Roman" w:cs="Times New Roman"/>
          <w:sz w:val="26"/>
          <w:szCs w:val="26"/>
        </w:rPr>
        <w:t>улучшить условия для развития;</w:t>
      </w:r>
    </w:p>
    <w:p w:rsidR="00DB6E23" w:rsidRPr="003E614D" w:rsidRDefault="00105B12" w:rsidP="00105B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E614D">
        <w:rPr>
          <w:rFonts w:ascii="Times New Roman" w:hAnsi="Times New Roman" w:cs="Times New Roman"/>
          <w:sz w:val="26"/>
          <w:szCs w:val="26"/>
        </w:rPr>
        <w:t xml:space="preserve">4.1.4. </w:t>
      </w:r>
      <w:r w:rsidR="00DB6E23" w:rsidRPr="003E614D">
        <w:rPr>
          <w:rFonts w:ascii="Times New Roman" w:hAnsi="Times New Roman"/>
          <w:sz w:val="26"/>
          <w:szCs w:val="26"/>
        </w:rPr>
        <w:t xml:space="preserve">учесть потребности, а также возрастные и индивидуальные особенности </w:t>
      </w:r>
      <w:proofErr w:type="gramStart"/>
      <w:r w:rsidR="00DB6E23" w:rsidRPr="003E614D">
        <w:rPr>
          <w:rFonts w:ascii="Times New Roman" w:hAnsi="Times New Roman"/>
          <w:sz w:val="26"/>
          <w:szCs w:val="26"/>
        </w:rPr>
        <w:t>обучающегося</w:t>
      </w:r>
      <w:proofErr w:type="gramEnd"/>
    </w:p>
    <w:p w:rsidR="00105B12" w:rsidRPr="003E614D" w:rsidRDefault="00105B12" w:rsidP="0068152C">
      <w:pPr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lastRenderedPageBreak/>
        <w:t xml:space="preserve">4.2. </w:t>
      </w:r>
      <w:r w:rsidR="00DB6E23" w:rsidRPr="003E614D">
        <w:rPr>
          <w:rFonts w:ascii="Times New Roman" w:hAnsi="Times New Roman"/>
          <w:sz w:val="26"/>
          <w:szCs w:val="26"/>
        </w:rPr>
        <w:t>Результаты освоения основной образовательной программы определяются требованиями ФГОС</w:t>
      </w:r>
    </w:p>
    <w:p w:rsidR="00105B12" w:rsidRPr="003E614D" w:rsidRDefault="00105B12" w:rsidP="0068152C">
      <w:pPr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 xml:space="preserve">4.3. </w:t>
      </w:r>
      <w:r w:rsidR="00DB6E23" w:rsidRPr="003E614D">
        <w:rPr>
          <w:rFonts w:ascii="Times New Roman" w:hAnsi="Times New Roman"/>
          <w:sz w:val="26"/>
          <w:szCs w:val="26"/>
        </w:rPr>
        <w:t>Планируемые результаты внеурочной деятельности конкретизируются в рабочей программе внеурочной деятельности и должны соответствовать планируемым результатам основной образовательной программы</w:t>
      </w:r>
      <w:r w:rsidRPr="003E614D">
        <w:rPr>
          <w:rFonts w:ascii="Times New Roman" w:hAnsi="Times New Roman"/>
          <w:sz w:val="26"/>
          <w:szCs w:val="26"/>
        </w:rPr>
        <w:t>.</w:t>
      </w:r>
    </w:p>
    <w:p w:rsidR="00AE66EF" w:rsidRPr="003E614D" w:rsidRDefault="00105B12" w:rsidP="00AE66EF">
      <w:pPr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>4.4. Образовательное учреждение,</w:t>
      </w:r>
      <w:r w:rsidR="00DB6E23" w:rsidRPr="003E614D">
        <w:rPr>
          <w:rFonts w:ascii="Times New Roman" w:hAnsi="Times New Roman"/>
          <w:sz w:val="26"/>
          <w:szCs w:val="26"/>
        </w:rPr>
        <w:t xml:space="preserve"> может осуществлять зачет результатов освоения </w:t>
      </w:r>
      <w:proofErr w:type="gramStart"/>
      <w:r w:rsidR="00DB6E23" w:rsidRPr="003E614D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="00DB6E23" w:rsidRPr="003E614D">
        <w:rPr>
          <w:rFonts w:ascii="Times New Roman" w:hAnsi="Times New Roman"/>
          <w:sz w:val="26"/>
          <w:szCs w:val="26"/>
        </w:rPr>
        <w:t xml:space="preserve"> образовательных программ в других организациях,</w:t>
      </w:r>
      <w:r w:rsidRPr="003E614D">
        <w:rPr>
          <w:rFonts w:ascii="Times New Roman" w:hAnsi="Times New Roman"/>
          <w:sz w:val="26"/>
          <w:szCs w:val="26"/>
        </w:rPr>
        <w:t xml:space="preserve"> при условии наличия подтверждающих документов (дипломов, сертификатов, удостоверений, табеля учета посещаемости)</w:t>
      </w:r>
      <w:r w:rsidR="00DB6E23" w:rsidRPr="003E614D">
        <w:rPr>
          <w:rFonts w:ascii="Times New Roman" w:hAnsi="Times New Roman"/>
          <w:sz w:val="26"/>
          <w:szCs w:val="26"/>
        </w:rPr>
        <w:t xml:space="preserve"> осуществляющих образовательную деятельность (</w:t>
      </w:r>
      <w:hyperlink r:id="rId7" w:history="1">
        <w:r w:rsidR="00DB6E23" w:rsidRPr="003E614D">
          <w:rPr>
            <w:rFonts w:ascii="Times New Roman" w:hAnsi="Times New Roman"/>
            <w:color w:val="0000FF"/>
            <w:sz w:val="26"/>
            <w:szCs w:val="26"/>
          </w:rPr>
          <w:t>п. 7 ст. 34</w:t>
        </w:r>
      </w:hyperlink>
      <w:r w:rsidR="00DB6E23" w:rsidRPr="003E614D">
        <w:rPr>
          <w:rFonts w:ascii="Times New Roman" w:hAnsi="Times New Roman"/>
          <w:sz w:val="26"/>
          <w:szCs w:val="26"/>
        </w:rPr>
        <w:t xml:space="preserve"> Закона об образовании)</w:t>
      </w:r>
    </w:p>
    <w:p w:rsidR="00AB64FC" w:rsidRPr="003E614D" w:rsidRDefault="00AE66EF" w:rsidP="0068152C">
      <w:pPr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 xml:space="preserve">4.5. Система оценки внеурочной деятельности школьников носит комплексный подход и предусматривает оценку достижений, обучающихся (портфолио) и оценку эффективности внеурочной деятельности всей школы. </w:t>
      </w:r>
    </w:p>
    <w:p w:rsidR="00462243" w:rsidRPr="003E614D" w:rsidRDefault="00DB6E23" w:rsidP="00462243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E614D">
        <w:rPr>
          <w:rFonts w:ascii="Times New Roman" w:hAnsi="Times New Roman"/>
          <w:b/>
          <w:sz w:val="26"/>
          <w:szCs w:val="26"/>
        </w:rPr>
        <w:t>V. Финансово-экономические условия</w:t>
      </w:r>
    </w:p>
    <w:p w:rsidR="00DB6E23" w:rsidRPr="003E614D" w:rsidRDefault="00DB6E23" w:rsidP="00462243">
      <w:pPr>
        <w:tabs>
          <w:tab w:val="left" w:pos="567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b/>
          <w:sz w:val="26"/>
          <w:szCs w:val="26"/>
        </w:rPr>
        <w:t xml:space="preserve"> организации внеурочной деятельности</w:t>
      </w:r>
    </w:p>
    <w:p w:rsidR="00F93E7D" w:rsidRPr="003E614D" w:rsidRDefault="00462243" w:rsidP="0068152C">
      <w:pPr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 xml:space="preserve">5.1. </w:t>
      </w:r>
      <w:r w:rsidR="00DB6E23" w:rsidRPr="003E614D">
        <w:rPr>
          <w:rFonts w:ascii="Times New Roman" w:hAnsi="Times New Roman"/>
          <w:sz w:val="26"/>
          <w:szCs w:val="26"/>
        </w:rPr>
        <w:t>Финансовое обеспечение реализации рабочих программ внеурочной деятельности осуществляется в рамках реализации основной образовательной программы за счет средств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в рамках нормативов расходов на реализацию основных образовательных программ</w:t>
      </w:r>
      <w:r w:rsidRPr="003E614D">
        <w:rPr>
          <w:rFonts w:ascii="Times New Roman" w:hAnsi="Times New Roman"/>
          <w:sz w:val="26"/>
          <w:szCs w:val="26"/>
        </w:rPr>
        <w:t xml:space="preserve">. Часть часов внеурочной </w:t>
      </w:r>
      <w:proofErr w:type="gramStart"/>
      <w:r w:rsidRPr="003E614D">
        <w:rPr>
          <w:rFonts w:ascii="Times New Roman" w:hAnsi="Times New Roman"/>
          <w:sz w:val="26"/>
          <w:szCs w:val="26"/>
        </w:rPr>
        <w:t>деятельности</w:t>
      </w:r>
      <w:proofErr w:type="gramEnd"/>
      <w:r w:rsidRPr="003E614D">
        <w:rPr>
          <w:rFonts w:ascii="Times New Roman" w:hAnsi="Times New Roman"/>
          <w:sz w:val="26"/>
          <w:szCs w:val="26"/>
        </w:rPr>
        <w:t xml:space="preserve"> возможно финансировать из ФОТ образовательного учреждения </w:t>
      </w:r>
      <w:r w:rsidR="00F93E7D" w:rsidRPr="003E614D">
        <w:rPr>
          <w:rFonts w:ascii="Times New Roman" w:hAnsi="Times New Roman"/>
          <w:sz w:val="26"/>
          <w:szCs w:val="26"/>
        </w:rPr>
        <w:t>через выделения учебных часов.  Нагрузка педагогических работников, ведущих занятия внеурочной деятельности, при тарификации педагогических работников устанавливается как педагогическая нагрузка по основной должности.</w:t>
      </w:r>
      <w:r w:rsidRPr="003E614D">
        <w:rPr>
          <w:rFonts w:ascii="Times New Roman" w:hAnsi="Times New Roman"/>
          <w:sz w:val="26"/>
          <w:szCs w:val="26"/>
        </w:rPr>
        <w:t xml:space="preserve"> </w:t>
      </w:r>
      <w:r w:rsidR="00F93E7D" w:rsidRPr="003E614D">
        <w:rPr>
          <w:rFonts w:ascii="Times New Roman" w:hAnsi="Times New Roman"/>
          <w:sz w:val="26"/>
          <w:szCs w:val="26"/>
        </w:rPr>
        <w:t xml:space="preserve"> </w:t>
      </w:r>
    </w:p>
    <w:p w:rsidR="00DB6E23" w:rsidRPr="003E614D" w:rsidRDefault="00F93E7D" w:rsidP="0068152C">
      <w:pPr>
        <w:jc w:val="both"/>
        <w:rPr>
          <w:rFonts w:ascii="Times New Roman" w:hAnsi="Times New Roman"/>
          <w:sz w:val="26"/>
          <w:szCs w:val="26"/>
        </w:rPr>
      </w:pPr>
      <w:r w:rsidRPr="003E614D">
        <w:rPr>
          <w:rFonts w:ascii="Times New Roman" w:hAnsi="Times New Roman"/>
          <w:sz w:val="26"/>
          <w:szCs w:val="26"/>
        </w:rPr>
        <w:t xml:space="preserve">5.2. Оплата проведения часов внеурочной деятельности возможна </w:t>
      </w:r>
      <w:r w:rsidR="00462243" w:rsidRPr="003E614D">
        <w:rPr>
          <w:rFonts w:ascii="Times New Roman" w:hAnsi="Times New Roman"/>
          <w:sz w:val="26"/>
          <w:szCs w:val="26"/>
        </w:rPr>
        <w:t xml:space="preserve"> посредствам стимулирующих выплат, </w:t>
      </w:r>
      <w:proofErr w:type="gramStart"/>
      <w:r w:rsidR="00462243" w:rsidRPr="003E614D">
        <w:rPr>
          <w:rFonts w:ascii="Times New Roman" w:hAnsi="Times New Roman"/>
          <w:sz w:val="26"/>
          <w:szCs w:val="26"/>
        </w:rPr>
        <w:t>согласно Положения</w:t>
      </w:r>
      <w:proofErr w:type="gramEnd"/>
      <w:r w:rsidR="00462243" w:rsidRPr="003E614D">
        <w:rPr>
          <w:rFonts w:ascii="Times New Roman" w:hAnsi="Times New Roman"/>
          <w:sz w:val="26"/>
          <w:szCs w:val="26"/>
        </w:rPr>
        <w:t xml:space="preserve"> об оплате труда работников образовательного учреждения. </w:t>
      </w:r>
    </w:p>
    <w:p w:rsidR="00DB6E23" w:rsidRPr="003E614D" w:rsidRDefault="00DB6E23" w:rsidP="0068152C">
      <w:pPr>
        <w:jc w:val="both"/>
        <w:rPr>
          <w:rFonts w:ascii="Times New Roman" w:hAnsi="Times New Roman"/>
          <w:sz w:val="26"/>
          <w:szCs w:val="26"/>
        </w:rPr>
      </w:pPr>
    </w:p>
    <w:p w:rsidR="00DB6E23" w:rsidRDefault="00DB6E23" w:rsidP="0068152C">
      <w:pPr>
        <w:jc w:val="both"/>
        <w:rPr>
          <w:rFonts w:ascii="Times New Roman" w:hAnsi="Times New Roman"/>
          <w:sz w:val="28"/>
          <w:szCs w:val="28"/>
        </w:rPr>
      </w:pPr>
    </w:p>
    <w:p w:rsidR="00DB6E23" w:rsidRDefault="00DB6E23" w:rsidP="0068152C">
      <w:pPr>
        <w:jc w:val="both"/>
        <w:rPr>
          <w:rFonts w:ascii="Times New Roman" w:hAnsi="Times New Roman"/>
          <w:sz w:val="28"/>
          <w:szCs w:val="28"/>
        </w:rPr>
      </w:pPr>
    </w:p>
    <w:p w:rsidR="00DB6E23" w:rsidRDefault="00DB6E23" w:rsidP="0068152C">
      <w:pPr>
        <w:jc w:val="both"/>
        <w:rPr>
          <w:rFonts w:ascii="Times New Roman" w:hAnsi="Times New Roman"/>
          <w:sz w:val="28"/>
          <w:szCs w:val="28"/>
        </w:rPr>
      </w:pPr>
    </w:p>
    <w:p w:rsidR="00DB6E23" w:rsidRDefault="00DB6E23" w:rsidP="0068152C">
      <w:pPr>
        <w:jc w:val="both"/>
        <w:rPr>
          <w:rFonts w:ascii="Times New Roman" w:hAnsi="Times New Roman"/>
          <w:sz w:val="28"/>
          <w:szCs w:val="28"/>
        </w:rPr>
      </w:pPr>
    </w:p>
    <w:p w:rsidR="001B056B" w:rsidRPr="00DB6E23" w:rsidRDefault="001B056B" w:rsidP="0068152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64151" w:rsidRPr="00DB6E23" w:rsidRDefault="00A64151" w:rsidP="008F0CC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8152C" w:rsidRPr="0068152C" w:rsidRDefault="0068152C" w:rsidP="008F0CC2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68152C" w:rsidRPr="0068152C" w:rsidSect="003E614D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2051"/>
    <w:multiLevelType w:val="multilevel"/>
    <w:tmpl w:val="E7E0F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3174F62"/>
    <w:multiLevelType w:val="hybridMultilevel"/>
    <w:tmpl w:val="6E34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0275E"/>
    <w:multiLevelType w:val="hybridMultilevel"/>
    <w:tmpl w:val="F0CA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F745F"/>
    <w:multiLevelType w:val="multilevel"/>
    <w:tmpl w:val="B41AC5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5F2856C0"/>
    <w:multiLevelType w:val="hybridMultilevel"/>
    <w:tmpl w:val="BDA4C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F7C1B"/>
    <w:multiLevelType w:val="hybridMultilevel"/>
    <w:tmpl w:val="E292811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>
    <w:nsid w:val="6AD52C7F"/>
    <w:multiLevelType w:val="hybridMultilevel"/>
    <w:tmpl w:val="88B276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C6A6701"/>
    <w:multiLevelType w:val="multilevel"/>
    <w:tmpl w:val="B4EC3F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152C"/>
    <w:rsid w:val="00075FB7"/>
    <w:rsid w:val="00105B12"/>
    <w:rsid w:val="001569DF"/>
    <w:rsid w:val="001B056B"/>
    <w:rsid w:val="00217DD3"/>
    <w:rsid w:val="002922F2"/>
    <w:rsid w:val="003E614D"/>
    <w:rsid w:val="003F7F17"/>
    <w:rsid w:val="00440B01"/>
    <w:rsid w:val="00462243"/>
    <w:rsid w:val="00470EFD"/>
    <w:rsid w:val="00490578"/>
    <w:rsid w:val="00512B43"/>
    <w:rsid w:val="00572951"/>
    <w:rsid w:val="005C5426"/>
    <w:rsid w:val="00626451"/>
    <w:rsid w:val="0068152C"/>
    <w:rsid w:val="006D2E3B"/>
    <w:rsid w:val="006D631E"/>
    <w:rsid w:val="006D6BD5"/>
    <w:rsid w:val="006F46EA"/>
    <w:rsid w:val="006F7AA6"/>
    <w:rsid w:val="00786E5F"/>
    <w:rsid w:val="008F0CC2"/>
    <w:rsid w:val="009059F0"/>
    <w:rsid w:val="00983C45"/>
    <w:rsid w:val="00A64151"/>
    <w:rsid w:val="00AB64FC"/>
    <w:rsid w:val="00AE66EF"/>
    <w:rsid w:val="00AE738D"/>
    <w:rsid w:val="00C3358E"/>
    <w:rsid w:val="00D14634"/>
    <w:rsid w:val="00DB5703"/>
    <w:rsid w:val="00DB6E23"/>
    <w:rsid w:val="00DD1F5B"/>
    <w:rsid w:val="00DF3BBB"/>
    <w:rsid w:val="00E062BB"/>
    <w:rsid w:val="00F52445"/>
    <w:rsid w:val="00F93A69"/>
    <w:rsid w:val="00F9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52C"/>
    <w:rPr>
      <w:color w:val="0000FF"/>
      <w:u w:val="single"/>
    </w:rPr>
  </w:style>
  <w:style w:type="paragraph" w:styleId="a4">
    <w:name w:val="No Spacing"/>
    <w:uiPriority w:val="1"/>
    <w:qFormat/>
    <w:rsid w:val="0068152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8F0CC2"/>
    <w:pPr>
      <w:ind w:left="720"/>
      <w:contextualSpacing/>
    </w:pPr>
  </w:style>
  <w:style w:type="paragraph" w:customStyle="1" w:styleId="ConsPlusTitle">
    <w:name w:val="ConsPlusTitle"/>
    <w:uiPriority w:val="99"/>
    <w:rsid w:val="006D2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1B0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5C542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C542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qFormat/>
    <w:rsid w:val="005C5426"/>
    <w:rPr>
      <w:i/>
      <w:iCs/>
    </w:rPr>
  </w:style>
  <w:style w:type="paragraph" w:customStyle="1" w:styleId="a9">
    <w:name w:val="Заголовок бланка"/>
    <w:basedOn w:val="a"/>
    <w:rsid w:val="005C5426"/>
    <w:pPr>
      <w:spacing w:after="0" w:line="240" w:lineRule="auto"/>
      <w:jc w:val="center"/>
    </w:pPr>
    <w:rPr>
      <w:rFonts w:ascii="Times New Roman" w:hAnsi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;base=LAW;n=221341;fld=134;dst=1005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;base=LAW;n=184587;fld=134;dst=1000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2A68-D91C-4D28-B972-5DB82D74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Ирина Владимировна</cp:lastModifiedBy>
  <cp:revision>3</cp:revision>
  <dcterms:created xsi:type="dcterms:W3CDTF">2017-11-02T13:15:00Z</dcterms:created>
  <dcterms:modified xsi:type="dcterms:W3CDTF">2017-11-02T13:16:00Z</dcterms:modified>
</cp:coreProperties>
</file>